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86" w:type="dxa"/>
        <w:jc w:val="center"/>
        <w:tblLook w:val="0000"/>
      </w:tblPr>
      <w:tblGrid>
        <w:gridCol w:w="3441"/>
        <w:gridCol w:w="6145"/>
      </w:tblGrid>
      <w:tr w:rsidR="001D3AA4" w:rsidRPr="00447852" w:rsidTr="00DC4087">
        <w:trPr>
          <w:trHeight w:val="721"/>
          <w:jc w:val="center"/>
        </w:trPr>
        <w:tc>
          <w:tcPr>
            <w:tcW w:w="3441" w:type="dxa"/>
          </w:tcPr>
          <w:p w:rsidR="001D3AA4" w:rsidRPr="00447852" w:rsidRDefault="001D3AA4" w:rsidP="00DC4087">
            <w:pPr>
              <w:keepNext/>
              <w:outlineLvl w:val="1"/>
              <w:rPr>
                <w:b/>
                <w:bCs/>
                <w:sz w:val="26"/>
                <w:szCs w:val="26"/>
              </w:rPr>
            </w:pPr>
            <w:r w:rsidRPr="00447852">
              <w:rPr>
                <w:b/>
                <w:bCs/>
                <w:sz w:val="26"/>
                <w:szCs w:val="26"/>
              </w:rPr>
              <w:t>ỦY BAN NHÂN DÂN</w:t>
            </w:r>
          </w:p>
          <w:p w:rsidR="001D3AA4" w:rsidRPr="00447852" w:rsidRDefault="001D3AA4" w:rsidP="00DC4087">
            <w:pPr>
              <w:keepNext/>
              <w:spacing w:after="240"/>
              <w:outlineLvl w:val="1"/>
              <w:rPr>
                <w:b/>
                <w:bCs/>
                <w:sz w:val="26"/>
                <w:szCs w:val="26"/>
              </w:rPr>
            </w:pPr>
            <w:r w:rsidRPr="00447852">
              <w:rPr>
                <w:noProof/>
                <w:sz w:val="26"/>
                <w:szCs w:val="26"/>
              </w:rPr>
              <w:pict>
                <v:shapetype id="_x0000_t32" coordsize="21600,21600" o:spt="32" o:oned="t" path="m,l21600,21600e" filled="f">
                  <v:path arrowok="t" fillok="f" o:connecttype="none"/>
                  <o:lock v:ext="edit" shapetype="t"/>
                </v:shapetype>
                <v:shape id="_x0000_s1027" type="#_x0000_t32" style="position:absolute;left:0;text-align:left;margin-left:0;margin-top:18.1pt;width:49.55pt;height:0;z-index:251661312;mso-position-horizontal:center" o:connectortype="straight"/>
              </w:pict>
            </w:r>
            <w:r w:rsidRPr="00447852">
              <w:rPr>
                <w:b/>
                <w:bCs/>
                <w:sz w:val="26"/>
                <w:szCs w:val="26"/>
              </w:rPr>
              <w:t>TỈNH TÂY NINH</w:t>
            </w:r>
          </w:p>
        </w:tc>
        <w:tc>
          <w:tcPr>
            <w:tcW w:w="6145" w:type="dxa"/>
          </w:tcPr>
          <w:p w:rsidR="001D3AA4" w:rsidRPr="00447852" w:rsidRDefault="001D3AA4" w:rsidP="00DC4087">
            <w:pPr>
              <w:rPr>
                <w:b/>
                <w:bCs/>
                <w:sz w:val="26"/>
                <w:szCs w:val="26"/>
              </w:rPr>
            </w:pPr>
            <w:r w:rsidRPr="00447852">
              <w:rPr>
                <w:b/>
                <w:bCs/>
                <w:sz w:val="26"/>
                <w:szCs w:val="26"/>
              </w:rPr>
              <w:t xml:space="preserve">CỘNG HÒA XÃ HỘI CHỦ NGHĨA VIỆT </w:t>
            </w:r>
            <w:smartTag w:uri="urn:schemas-microsoft-com:office:smarttags" w:element="place">
              <w:smartTag w:uri="urn:schemas-microsoft-com:office:smarttags" w:element="country-region">
                <w:r w:rsidRPr="00447852">
                  <w:rPr>
                    <w:b/>
                    <w:bCs/>
                    <w:sz w:val="26"/>
                    <w:szCs w:val="26"/>
                  </w:rPr>
                  <w:t>NAM</w:t>
                </w:r>
              </w:smartTag>
            </w:smartTag>
          </w:p>
          <w:p w:rsidR="001D3AA4" w:rsidRPr="00447852" w:rsidRDefault="001D3AA4" w:rsidP="00DC4087">
            <w:pPr>
              <w:rPr>
                <w:b/>
                <w:bCs/>
                <w:sz w:val="26"/>
                <w:szCs w:val="26"/>
              </w:rPr>
            </w:pPr>
            <w:r w:rsidRPr="00447852">
              <w:rPr>
                <w:noProof/>
                <w:sz w:val="26"/>
                <w:szCs w:val="26"/>
              </w:rPr>
              <w:pict>
                <v:line id="_x0000_s1026" style="position:absolute;left:0;text-align:left;z-index:251660288" from="67.05pt,17pt" to="226.5pt,17pt"/>
              </w:pict>
            </w:r>
            <w:r w:rsidRPr="00447852">
              <w:rPr>
                <w:b/>
                <w:bCs/>
                <w:sz w:val="26"/>
                <w:szCs w:val="26"/>
              </w:rPr>
              <w:t>Độc lập - Tự do - Hạnh phúc</w:t>
            </w:r>
          </w:p>
        </w:tc>
      </w:tr>
      <w:tr w:rsidR="001D3AA4" w:rsidRPr="00447852" w:rsidTr="00DC4087">
        <w:trPr>
          <w:trHeight w:val="216"/>
          <w:jc w:val="center"/>
        </w:trPr>
        <w:tc>
          <w:tcPr>
            <w:tcW w:w="3441" w:type="dxa"/>
          </w:tcPr>
          <w:p w:rsidR="001D3AA4" w:rsidRPr="00447852" w:rsidRDefault="001D3AA4" w:rsidP="00DC4087">
            <w:pPr>
              <w:rPr>
                <w:sz w:val="26"/>
                <w:szCs w:val="26"/>
                <w:lang w:val="vi-VN"/>
              </w:rPr>
            </w:pPr>
            <w:r w:rsidRPr="00447852">
              <w:rPr>
                <w:sz w:val="26"/>
                <w:szCs w:val="26"/>
              </w:rPr>
              <w:t>Số: 02/2016/QĐ-UBND</w:t>
            </w:r>
          </w:p>
        </w:tc>
        <w:tc>
          <w:tcPr>
            <w:tcW w:w="6145" w:type="dxa"/>
          </w:tcPr>
          <w:p w:rsidR="001D3AA4" w:rsidRPr="00447852" w:rsidRDefault="001D3AA4" w:rsidP="00DC4087">
            <w:pPr>
              <w:keepNext/>
              <w:jc w:val="right"/>
              <w:outlineLvl w:val="0"/>
              <w:rPr>
                <w:i/>
                <w:iCs/>
                <w:sz w:val="26"/>
                <w:szCs w:val="26"/>
              </w:rPr>
            </w:pPr>
            <w:r w:rsidRPr="00447852">
              <w:rPr>
                <w:i/>
                <w:iCs/>
                <w:sz w:val="26"/>
                <w:szCs w:val="26"/>
                <w:lang w:val="vi-VN"/>
              </w:rPr>
              <w:t xml:space="preserve">Tây Ninh, ngày </w:t>
            </w:r>
            <w:r w:rsidRPr="00447852">
              <w:rPr>
                <w:i/>
                <w:iCs/>
                <w:sz w:val="26"/>
                <w:szCs w:val="26"/>
              </w:rPr>
              <w:t>13</w:t>
            </w:r>
            <w:r w:rsidRPr="00447852">
              <w:rPr>
                <w:i/>
                <w:iCs/>
                <w:sz w:val="26"/>
                <w:szCs w:val="26"/>
                <w:lang w:val="vi-VN"/>
              </w:rPr>
              <w:t xml:space="preserve"> tháng </w:t>
            </w:r>
            <w:r w:rsidRPr="00447852">
              <w:rPr>
                <w:i/>
                <w:iCs/>
                <w:sz w:val="26"/>
                <w:szCs w:val="26"/>
              </w:rPr>
              <w:t>01</w:t>
            </w:r>
            <w:r w:rsidRPr="00447852">
              <w:rPr>
                <w:i/>
                <w:iCs/>
                <w:sz w:val="26"/>
                <w:szCs w:val="26"/>
                <w:lang w:val="vi-VN"/>
              </w:rPr>
              <w:t xml:space="preserve"> năm 201</w:t>
            </w:r>
            <w:r w:rsidRPr="00447852">
              <w:rPr>
                <w:i/>
                <w:iCs/>
                <w:sz w:val="26"/>
                <w:szCs w:val="26"/>
              </w:rPr>
              <w:t>6</w:t>
            </w:r>
          </w:p>
        </w:tc>
      </w:tr>
    </w:tbl>
    <w:p w:rsidR="001D3AA4" w:rsidRPr="00447852" w:rsidRDefault="001D3AA4" w:rsidP="001D3AA4">
      <w:pPr>
        <w:spacing w:before="100" w:beforeAutospacing="1"/>
        <w:rPr>
          <w:b/>
          <w:bCs/>
          <w:sz w:val="26"/>
          <w:szCs w:val="26"/>
        </w:rPr>
      </w:pPr>
      <w:r w:rsidRPr="00447852">
        <w:rPr>
          <w:b/>
          <w:bCs/>
          <w:sz w:val="26"/>
          <w:szCs w:val="26"/>
        </w:rPr>
        <w:t>QUYẾT ĐỊNH</w:t>
      </w:r>
    </w:p>
    <w:p w:rsidR="001D3AA4" w:rsidRPr="00447852" w:rsidRDefault="001D3AA4" w:rsidP="001D3AA4">
      <w:pPr>
        <w:spacing w:after="100" w:afterAutospacing="1"/>
        <w:rPr>
          <w:b/>
          <w:bCs/>
          <w:sz w:val="26"/>
          <w:szCs w:val="26"/>
        </w:rPr>
      </w:pPr>
      <w:r w:rsidRPr="00447852">
        <w:rPr>
          <w:noProof/>
          <w:sz w:val="26"/>
          <w:szCs w:val="26"/>
        </w:rPr>
        <w:pict>
          <v:shape id="_x0000_s1028" type="#_x0000_t32" style="position:absolute;left:0;text-align:left;margin-left:146.05pt;margin-top:35.5pt;width:161.35pt;height:0;z-index:251662336" o:connectortype="straight"/>
        </w:pict>
      </w:r>
      <w:r w:rsidRPr="00447852">
        <w:rPr>
          <w:b/>
          <w:bCs/>
          <w:sz w:val="26"/>
          <w:szCs w:val="26"/>
          <w:lang w:val="vi-VN"/>
        </w:rPr>
        <w:t xml:space="preserve"> Về việc chuyển mục đích sử dụng đất trồng lúa, đất rừng đặc dụng</w:t>
      </w:r>
      <w:r w:rsidRPr="00447852">
        <w:rPr>
          <w:b/>
          <w:bCs/>
          <w:sz w:val="26"/>
          <w:szCs w:val="26"/>
        </w:rPr>
        <w:t xml:space="preserve">, đất rừng phòng hộ </w:t>
      </w:r>
      <w:r w:rsidRPr="00447852">
        <w:rPr>
          <w:b/>
          <w:bCs/>
          <w:sz w:val="26"/>
          <w:szCs w:val="26"/>
          <w:lang w:val="vi-VN"/>
        </w:rPr>
        <w:t>để</w:t>
      </w:r>
      <w:r w:rsidRPr="00447852">
        <w:rPr>
          <w:b/>
          <w:bCs/>
          <w:sz w:val="26"/>
          <w:szCs w:val="26"/>
        </w:rPr>
        <w:t xml:space="preserve"> </w:t>
      </w:r>
      <w:r w:rsidRPr="00447852">
        <w:rPr>
          <w:b/>
          <w:bCs/>
          <w:sz w:val="26"/>
          <w:szCs w:val="26"/>
          <w:lang w:val="vi-VN"/>
        </w:rPr>
        <w:t xml:space="preserve">thực hiện các dự án trên địa bàn tỉnh Tây Ninh đợt </w:t>
      </w:r>
      <w:r w:rsidRPr="00447852">
        <w:rPr>
          <w:b/>
          <w:bCs/>
          <w:sz w:val="26"/>
          <w:szCs w:val="26"/>
        </w:rPr>
        <w:t>2</w:t>
      </w:r>
      <w:r w:rsidRPr="00447852">
        <w:rPr>
          <w:b/>
          <w:bCs/>
          <w:sz w:val="26"/>
          <w:szCs w:val="26"/>
          <w:lang w:val="vi-VN"/>
        </w:rPr>
        <w:t xml:space="preserve"> năm 2015</w:t>
      </w:r>
    </w:p>
    <w:p w:rsidR="001D3AA4" w:rsidRPr="00447852" w:rsidRDefault="001D3AA4" w:rsidP="001D3AA4">
      <w:pPr>
        <w:spacing w:before="100" w:beforeAutospacing="1" w:after="100" w:afterAutospacing="1"/>
        <w:rPr>
          <w:b/>
          <w:bCs/>
          <w:sz w:val="26"/>
          <w:szCs w:val="26"/>
        </w:rPr>
      </w:pPr>
      <w:r w:rsidRPr="00447852">
        <w:rPr>
          <w:b/>
          <w:bCs/>
          <w:sz w:val="26"/>
          <w:szCs w:val="26"/>
        </w:rPr>
        <w:t>ỦY BAN NHÂN DÂN TỈNH</w:t>
      </w:r>
    </w:p>
    <w:p w:rsidR="001D3AA4" w:rsidRPr="00447852" w:rsidRDefault="001D3AA4" w:rsidP="001D3AA4">
      <w:pPr>
        <w:spacing w:after="120"/>
        <w:ind w:firstLine="720"/>
        <w:jc w:val="both"/>
        <w:rPr>
          <w:sz w:val="26"/>
          <w:szCs w:val="26"/>
        </w:rPr>
      </w:pPr>
      <w:r w:rsidRPr="00447852">
        <w:rPr>
          <w:sz w:val="26"/>
          <w:szCs w:val="26"/>
        </w:rPr>
        <w:t>Căn cứ Luật Tổ chức chính quyền địa phương năm 2015;</w:t>
      </w:r>
    </w:p>
    <w:p w:rsidR="001D3AA4" w:rsidRPr="00447852" w:rsidRDefault="001D3AA4" w:rsidP="001D3AA4">
      <w:pPr>
        <w:spacing w:after="120"/>
        <w:ind w:firstLine="720"/>
        <w:jc w:val="both"/>
        <w:rPr>
          <w:sz w:val="26"/>
          <w:szCs w:val="26"/>
        </w:rPr>
      </w:pPr>
      <w:r w:rsidRPr="00447852">
        <w:rPr>
          <w:sz w:val="26"/>
          <w:szCs w:val="26"/>
        </w:rPr>
        <w:t>Căn cứ Luật Đất đai năm 2013;</w:t>
      </w:r>
    </w:p>
    <w:p w:rsidR="001D3AA4" w:rsidRPr="00447852" w:rsidRDefault="001D3AA4" w:rsidP="001D3AA4">
      <w:pPr>
        <w:spacing w:after="120"/>
        <w:ind w:firstLine="720"/>
        <w:jc w:val="both"/>
        <w:rPr>
          <w:sz w:val="26"/>
          <w:szCs w:val="26"/>
        </w:rPr>
      </w:pPr>
      <w:r w:rsidRPr="00447852">
        <w:rPr>
          <w:sz w:val="26"/>
          <w:szCs w:val="26"/>
        </w:rPr>
        <w:t>Căn cứ Nghị định số 43/2014/NĐ-CP, ngày 15 tháng 5 năm 2014 của Chính phủ quy định chi tiết thi hành một số điều của Luật Đất đai;</w:t>
      </w:r>
    </w:p>
    <w:p w:rsidR="001D3AA4" w:rsidRPr="00447852" w:rsidRDefault="001D3AA4" w:rsidP="001D3AA4">
      <w:pPr>
        <w:spacing w:after="120"/>
        <w:ind w:firstLine="720"/>
        <w:jc w:val="both"/>
        <w:rPr>
          <w:sz w:val="26"/>
          <w:szCs w:val="26"/>
        </w:rPr>
      </w:pPr>
      <w:r w:rsidRPr="00447852">
        <w:rPr>
          <w:sz w:val="26"/>
          <w:szCs w:val="26"/>
        </w:rPr>
        <w:t>Căn cứ Nghị quyết số 39/2015/NQ-HĐND, ngày 11 tháng 12 năm 2015 của Hội đồng Nhân dân tỉnh Tây Ninh về chuyển mục đích sử dụng đất trồng lúa, đất rừng đặc dụng, đất rừng phòng hộ để thực hiện các dự án trên địa bàn tỉnh Tây Ninh đợt 2 năm 2015;</w:t>
      </w:r>
    </w:p>
    <w:p w:rsidR="001D3AA4" w:rsidRPr="00447852" w:rsidRDefault="001D3AA4" w:rsidP="001D3AA4">
      <w:pPr>
        <w:spacing w:after="120"/>
        <w:ind w:firstLine="700"/>
        <w:jc w:val="both"/>
        <w:rPr>
          <w:sz w:val="26"/>
          <w:szCs w:val="26"/>
        </w:rPr>
      </w:pPr>
      <w:r w:rsidRPr="00447852">
        <w:rPr>
          <w:sz w:val="26"/>
          <w:szCs w:val="26"/>
        </w:rPr>
        <w:t xml:space="preserve">Theo đề nghị của Giám đốc Sở Tài nguyên và Môi trường tại Tờ trình số 81/TTr-STNMT, ngày 06 tháng 01 năm 2016, </w:t>
      </w:r>
    </w:p>
    <w:p w:rsidR="001D3AA4" w:rsidRPr="00447852" w:rsidRDefault="001D3AA4" w:rsidP="001D3AA4">
      <w:pPr>
        <w:spacing w:before="100" w:beforeAutospacing="1" w:after="100" w:afterAutospacing="1"/>
        <w:rPr>
          <w:b/>
          <w:bCs/>
          <w:sz w:val="26"/>
          <w:szCs w:val="26"/>
        </w:rPr>
      </w:pPr>
      <w:r w:rsidRPr="00447852">
        <w:rPr>
          <w:b/>
          <w:bCs/>
          <w:sz w:val="26"/>
          <w:szCs w:val="26"/>
        </w:rPr>
        <w:t>QUYẾT ĐỊNH:</w:t>
      </w:r>
    </w:p>
    <w:p w:rsidR="001D3AA4" w:rsidRPr="00447852" w:rsidRDefault="001D3AA4" w:rsidP="001D3AA4">
      <w:pPr>
        <w:spacing w:after="120"/>
        <w:ind w:firstLine="720"/>
        <w:jc w:val="both"/>
        <w:rPr>
          <w:sz w:val="26"/>
          <w:szCs w:val="26"/>
        </w:rPr>
      </w:pPr>
      <w:r w:rsidRPr="00447852">
        <w:rPr>
          <w:b/>
          <w:bCs/>
          <w:sz w:val="26"/>
          <w:szCs w:val="26"/>
        </w:rPr>
        <w:t>Điều 1.</w:t>
      </w:r>
      <w:r w:rsidRPr="00447852">
        <w:rPr>
          <w:sz w:val="26"/>
          <w:szCs w:val="26"/>
        </w:rPr>
        <w:t xml:space="preserve"> Chuyển mục đích sử dụng 66,4357 ha đất trồng lúa, đất rừng đặc dụng, đất rừng phòng hộ để thực hiện 50 dự án trên địa bàn tỉnh Tây Ninh đợt 2 năm 2015 như sau:</w:t>
      </w:r>
    </w:p>
    <w:p w:rsidR="001D3AA4" w:rsidRPr="00447852" w:rsidRDefault="001D3AA4" w:rsidP="001D3AA4">
      <w:pPr>
        <w:spacing w:after="120"/>
        <w:ind w:firstLine="720"/>
        <w:jc w:val="both"/>
        <w:rPr>
          <w:sz w:val="26"/>
          <w:szCs w:val="26"/>
        </w:rPr>
      </w:pPr>
      <w:r w:rsidRPr="00447852">
        <w:rPr>
          <w:sz w:val="26"/>
          <w:szCs w:val="26"/>
        </w:rPr>
        <w:t>1. Đất trồng lúa: 63,9357 ha, với 48 dự án.</w:t>
      </w:r>
    </w:p>
    <w:p w:rsidR="001D3AA4" w:rsidRPr="00447852" w:rsidRDefault="001D3AA4" w:rsidP="001D3AA4">
      <w:pPr>
        <w:spacing w:after="120"/>
        <w:ind w:firstLine="720"/>
        <w:jc w:val="both"/>
        <w:rPr>
          <w:sz w:val="26"/>
          <w:szCs w:val="26"/>
        </w:rPr>
      </w:pPr>
      <w:r w:rsidRPr="00447852">
        <w:rPr>
          <w:sz w:val="26"/>
          <w:szCs w:val="26"/>
        </w:rPr>
        <w:t>2. Đất rừng đặc dụng: 02 ha, với 01 dự án.</w:t>
      </w:r>
    </w:p>
    <w:p w:rsidR="001D3AA4" w:rsidRPr="00447852" w:rsidRDefault="001D3AA4" w:rsidP="001D3AA4">
      <w:pPr>
        <w:spacing w:after="120"/>
        <w:ind w:firstLine="720"/>
        <w:jc w:val="both"/>
        <w:rPr>
          <w:sz w:val="26"/>
          <w:szCs w:val="26"/>
        </w:rPr>
      </w:pPr>
      <w:r w:rsidRPr="00447852">
        <w:rPr>
          <w:sz w:val="26"/>
          <w:szCs w:val="26"/>
        </w:rPr>
        <w:t>3. Đất rừng phòng hộ: 0,5 ha, với 01 dự án.</w:t>
      </w:r>
    </w:p>
    <w:p w:rsidR="001D3AA4" w:rsidRPr="00447852" w:rsidRDefault="001D3AA4" w:rsidP="001D3AA4">
      <w:pPr>
        <w:spacing w:after="120"/>
        <w:ind w:firstLine="720"/>
        <w:jc w:val="both"/>
        <w:rPr>
          <w:i/>
          <w:iCs/>
          <w:sz w:val="26"/>
          <w:szCs w:val="26"/>
        </w:rPr>
      </w:pPr>
      <w:r w:rsidRPr="00447852">
        <w:rPr>
          <w:i/>
          <w:iCs/>
          <w:sz w:val="26"/>
          <w:szCs w:val="26"/>
        </w:rPr>
        <w:t>(có Phụ lục kèm theo)</w:t>
      </w:r>
    </w:p>
    <w:p w:rsidR="001D3AA4" w:rsidRPr="00447852" w:rsidRDefault="001D3AA4" w:rsidP="001D3AA4">
      <w:pPr>
        <w:spacing w:after="120"/>
        <w:ind w:firstLine="720"/>
        <w:jc w:val="both"/>
        <w:rPr>
          <w:sz w:val="26"/>
          <w:szCs w:val="26"/>
        </w:rPr>
      </w:pPr>
      <w:r w:rsidRPr="00447852">
        <w:rPr>
          <w:sz w:val="26"/>
          <w:szCs w:val="26"/>
        </w:rPr>
        <w:t>4. Trong quá trình thực hiện chuyển mục đích sử dụng đất, nếu có sai số do đo đạc thì diện tích được điều chỉnh theo số liệu thực tế.</w:t>
      </w:r>
    </w:p>
    <w:p w:rsidR="001D3AA4" w:rsidRPr="00447852" w:rsidRDefault="001D3AA4" w:rsidP="001D3AA4">
      <w:pPr>
        <w:spacing w:after="120"/>
        <w:ind w:firstLine="720"/>
        <w:jc w:val="both"/>
        <w:rPr>
          <w:sz w:val="26"/>
          <w:szCs w:val="26"/>
        </w:rPr>
      </w:pPr>
      <w:r w:rsidRPr="00447852">
        <w:rPr>
          <w:b/>
          <w:bCs/>
          <w:sz w:val="26"/>
          <w:szCs w:val="26"/>
        </w:rPr>
        <w:t>Điều 2.</w:t>
      </w:r>
      <w:r w:rsidRPr="00447852">
        <w:rPr>
          <w:sz w:val="26"/>
          <w:szCs w:val="26"/>
        </w:rPr>
        <w:t xml:space="preserve"> Quyết định này có hiệu lực thi hành sau 10 ngày, kể từ ngày ký.</w:t>
      </w:r>
    </w:p>
    <w:p w:rsidR="001D3AA4" w:rsidRPr="00447852" w:rsidRDefault="001D3AA4" w:rsidP="001D3AA4">
      <w:pPr>
        <w:spacing w:after="120"/>
        <w:ind w:firstLine="720"/>
        <w:jc w:val="both"/>
        <w:rPr>
          <w:sz w:val="26"/>
          <w:szCs w:val="26"/>
        </w:rPr>
      </w:pPr>
      <w:r w:rsidRPr="00447852">
        <w:rPr>
          <w:b/>
          <w:bCs/>
          <w:sz w:val="26"/>
          <w:szCs w:val="26"/>
        </w:rPr>
        <w:t>Điều 3.</w:t>
      </w:r>
      <w:r w:rsidRPr="00447852">
        <w:rPr>
          <w:sz w:val="26"/>
          <w:szCs w:val="26"/>
        </w:rPr>
        <w:t xml:space="preserve"> Giao trách nhiệm cho các sở, ban, ngành tỉnh, UBND các huyện, thành phố triển khai thực hiện một số công việc sau:</w:t>
      </w:r>
    </w:p>
    <w:p w:rsidR="001D3AA4" w:rsidRPr="00447852" w:rsidRDefault="001D3AA4" w:rsidP="001D3AA4">
      <w:pPr>
        <w:spacing w:after="120"/>
        <w:ind w:firstLine="720"/>
        <w:jc w:val="both"/>
        <w:rPr>
          <w:sz w:val="26"/>
          <w:szCs w:val="26"/>
        </w:rPr>
      </w:pPr>
      <w:r w:rsidRPr="00447852">
        <w:rPr>
          <w:sz w:val="26"/>
          <w:szCs w:val="26"/>
        </w:rPr>
        <w:t xml:space="preserve">1. Sở Tài nguyên và Môi trường: Tham mưu UBND tỉnh thủ tục thu hồi đất, giao đất, cho thuê đất, cho phép chuyển mục đích sử dụng đất cho các tổ chức được chuyển mục đích sử dụng đất trồng lúa, đất rừng đặc dụng, đất rừng phòng hộ theo đúng quy định. </w:t>
      </w:r>
    </w:p>
    <w:p w:rsidR="001D3AA4" w:rsidRPr="00447852" w:rsidRDefault="001D3AA4" w:rsidP="001D3AA4">
      <w:pPr>
        <w:spacing w:after="120"/>
        <w:ind w:firstLine="720"/>
        <w:jc w:val="both"/>
        <w:rPr>
          <w:sz w:val="26"/>
          <w:szCs w:val="26"/>
        </w:rPr>
      </w:pPr>
      <w:r w:rsidRPr="00447852">
        <w:rPr>
          <w:sz w:val="26"/>
          <w:szCs w:val="26"/>
        </w:rPr>
        <w:t>2. Sở Nông nghiệp và Phát triển nông thôn</w:t>
      </w:r>
    </w:p>
    <w:p w:rsidR="001D3AA4" w:rsidRPr="00447852" w:rsidRDefault="001D3AA4" w:rsidP="001D3AA4">
      <w:pPr>
        <w:spacing w:after="120"/>
        <w:ind w:firstLine="720"/>
        <w:jc w:val="both"/>
        <w:rPr>
          <w:sz w:val="26"/>
          <w:szCs w:val="26"/>
        </w:rPr>
      </w:pPr>
      <w:r w:rsidRPr="00447852">
        <w:rPr>
          <w:sz w:val="26"/>
          <w:szCs w:val="26"/>
        </w:rPr>
        <w:t>a) Tham mưu UBND tỉnh chỉ đạo tổ chức sản xuất lúa và chuyển đổi cơ cấu cây trồng trên đất trồng lúa, thực hiện các biện pháp chống thoái hóa đất nhằm duy trì diện tích đất trồng lúa nước có năng suất cao, đảm bảo an ninh lương thực;</w:t>
      </w:r>
    </w:p>
    <w:p w:rsidR="001D3AA4" w:rsidRPr="00447852" w:rsidRDefault="001D3AA4" w:rsidP="001D3AA4">
      <w:pPr>
        <w:spacing w:after="120"/>
        <w:ind w:firstLine="720"/>
        <w:jc w:val="both"/>
        <w:rPr>
          <w:sz w:val="26"/>
          <w:szCs w:val="26"/>
        </w:rPr>
      </w:pPr>
      <w:r w:rsidRPr="00447852">
        <w:rPr>
          <w:sz w:val="26"/>
          <w:szCs w:val="26"/>
        </w:rPr>
        <w:t>b) Chú trọng công tác khoanh nuôi, bảo vệ rừng, phát triển lâm nghiệp, kiến tạo cảnh quan môi trường.</w:t>
      </w:r>
    </w:p>
    <w:p w:rsidR="001D3AA4" w:rsidRPr="00447852" w:rsidRDefault="001D3AA4" w:rsidP="001D3AA4">
      <w:pPr>
        <w:spacing w:after="120"/>
        <w:ind w:firstLine="720"/>
        <w:jc w:val="both"/>
        <w:rPr>
          <w:sz w:val="26"/>
          <w:szCs w:val="26"/>
        </w:rPr>
      </w:pPr>
      <w:r>
        <w:rPr>
          <w:sz w:val="26"/>
          <w:szCs w:val="26"/>
        </w:rPr>
        <w:lastRenderedPageBreak/>
        <w:t>3. Các S</w:t>
      </w:r>
      <w:r w:rsidRPr="00447852">
        <w:rPr>
          <w:sz w:val="26"/>
          <w:szCs w:val="26"/>
        </w:rPr>
        <w:t>ở, ban, ngành tỉnh</w:t>
      </w:r>
    </w:p>
    <w:p w:rsidR="001D3AA4" w:rsidRPr="00447852" w:rsidRDefault="001D3AA4" w:rsidP="001D3AA4">
      <w:pPr>
        <w:spacing w:after="120"/>
        <w:ind w:firstLine="720"/>
        <w:jc w:val="both"/>
        <w:rPr>
          <w:sz w:val="26"/>
          <w:szCs w:val="26"/>
          <w:lang w:val="vi-VN"/>
        </w:rPr>
      </w:pPr>
      <w:r w:rsidRPr="00447852">
        <w:rPr>
          <w:sz w:val="26"/>
          <w:szCs w:val="26"/>
          <w:lang w:val="vi-VN"/>
        </w:rPr>
        <w:t xml:space="preserve">Các </w:t>
      </w:r>
      <w:r>
        <w:rPr>
          <w:sz w:val="26"/>
          <w:szCs w:val="26"/>
        </w:rPr>
        <w:t>S</w:t>
      </w:r>
      <w:r w:rsidRPr="00447852">
        <w:rPr>
          <w:sz w:val="26"/>
          <w:szCs w:val="26"/>
          <w:lang w:val="vi-VN"/>
        </w:rPr>
        <w:t xml:space="preserve">ở, </w:t>
      </w:r>
      <w:r w:rsidRPr="00447852">
        <w:rPr>
          <w:sz w:val="26"/>
          <w:szCs w:val="26"/>
        </w:rPr>
        <w:t>b</w:t>
      </w:r>
      <w:r w:rsidRPr="00447852">
        <w:rPr>
          <w:sz w:val="26"/>
          <w:szCs w:val="26"/>
          <w:lang w:val="vi-VN"/>
        </w:rPr>
        <w:t xml:space="preserve">an, </w:t>
      </w:r>
      <w:r w:rsidRPr="00447852">
        <w:rPr>
          <w:sz w:val="26"/>
          <w:szCs w:val="26"/>
        </w:rPr>
        <w:t>n</w:t>
      </w:r>
      <w:r w:rsidRPr="00447852">
        <w:rPr>
          <w:sz w:val="26"/>
          <w:szCs w:val="26"/>
          <w:lang w:val="vi-VN"/>
        </w:rPr>
        <w:t xml:space="preserve">gành </w:t>
      </w:r>
      <w:r w:rsidRPr="00447852">
        <w:rPr>
          <w:sz w:val="26"/>
          <w:szCs w:val="26"/>
        </w:rPr>
        <w:t>t</w:t>
      </w:r>
      <w:r w:rsidRPr="00447852">
        <w:rPr>
          <w:sz w:val="26"/>
          <w:szCs w:val="26"/>
          <w:lang w:val="vi-VN"/>
        </w:rPr>
        <w:t xml:space="preserve">ỉnh </w:t>
      </w:r>
      <w:r w:rsidRPr="00447852">
        <w:rPr>
          <w:sz w:val="26"/>
          <w:szCs w:val="26"/>
        </w:rPr>
        <w:t xml:space="preserve">có liên quan </w:t>
      </w:r>
      <w:r w:rsidRPr="00447852">
        <w:rPr>
          <w:sz w:val="26"/>
          <w:szCs w:val="26"/>
          <w:lang w:val="vi-VN"/>
        </w:rPr>
        <w:t xml:space="preserve">căn cứ chức năng, nhiệm vụ </w:t>
      </w:r>
      <w:r w:rsidRPr="00447852">
        <w:rPr>
          <w:sz w:val="26"/>
          <w:szCs w:val="26"/>
        </w:rPr>
        <w:t>được giao</w:t>
      </w:r>
      <w:r w:rsidRPr="00447852">
        <w:rPr>
          <w:sz w:val="26"/>
          <w:szCs w:val="26"/>
          <w:lang w:val="vi-VN"/>
        </w:rPr>
        <w:t xml:space="preserve">, tham mưu UBND </w:t>
      </w:r>
      <w:r w:rsidRPr="00447852">
        <w:rPr>
          <w:sz w:val="26"/>
          <w:szCs w:val="26"/>
        </w:rPr>
        <w:t>t</w:t>
      </w:r>
      <w:r w:rsidRPr="00447852">
        <w:rPr>
          <w:sz w:val="26"/>
          <w:szCs w:val="26"/>
          <w:lang w:val="vi-VN"/>
        </w:rPr>
        <w:t xml:space="preserve">ỉnh thực hiện Nghị quyết </w:t>
      </w:r>
      <w:r w:rsidRPr="00447852">
        <w:rPr>
          <w:sz w:val="26"/>
          <w:szCs w:val="26"/>
        </w:rPr>
        <w:t>số 39/2015/NQ-HĐND, ngày 11/12/2015 của Hội đồng Nhân dân tỉnh Tây Ninh về chuyển mục đích sử dụng đất trồng lúa, đất rừng đặc dụng, đất rừng phòng hộ để thực hiện các dự án trên địa bàn tỉnh Tây Ninh đợt 2 năm 2015 theo đúng quy định</w:t>
      </w:r>
      <w:r w:rsidRPr="00447852">
        <w:rPr>
          <w:sz w:val="26"/>
          <w:szCs w:val="26"/>
          <w:lang w:val="vi-VN"/>
        </w:rPr>
        <w:t>.</w:t>
      </w:r>
    </w:p>
    <w:p w:rsidR="001D3AA4" w:rsidRPr="00447852" w:rsidRDefault="001D3AA4" w:rsidP="001D3AA4">
      <w:pPr>
        <w:spacing w:after="120"/>
        <w:ind w:firstLine="720"/>
        <w:jc w:val="both"/>
        <w:rPr>
          <w:sz w:val="26"/>
          <w:szCs w:val="26"/>
        </w:rPr>
      </w:pPr>
      <w:r w:rsidRPr="00447852">
        <w:rPr>
          <w:sz w:val="26"/>
          <w:szCs w:val="26"/>
        </w:rPr>
        <w:t>4. UBND các huyện, thành phố Tây Ninh</w:t>
      </w:r>
    </w:p>
    <w:p w:rsidR="001D3AA4" w:rsidRPr="00447852" w:rsidRDefault="001D3AA4" w:rsidP="001D3AA4">
      <w:pPr>
        <w:spacing w:after="120"/>
        <w:ind w:firstLine="720"/>
        <w:jc w:val="both"/>
        <w:rPr>
          <w:sz w:val="26"/>
          <w:szCs w:val="26"/>
        </w:rPr>
      </w:pPr>
      <w:r w:rsidRPr="00447852">
        <w:rPr>
          <w:sz w:val="26"/>
          <w:szCs w:val="26"/>
        </w:rPr>
        <w:t>a) Thực hiện thủ tục thu hồi đất, giao đất, cho thuê đất, cho phép chuyển mục đích sử dụng đất cho các hộ gia đình, cá nhân được chuyển mục đích sử dụng đất trồng lúa, đất rừng đặc dụng, đất rừng phòng hộ theo đúng quy định;</w:t>
      </w:r>
    </w:p>
    <w:p w:rsidR="001D3AA4" w:rsidRPr="00447852" w:rsidRDefault="001D3AA4" w:rsidP="001D3AA4">
      <w:pPr>
        <w:spacing w:after="120"/>
        <w:ind w:firstLine="720"/>
        <w:jc w:val="both"/>
        <w:rPr>
          <w:sz w:val="26"/>
          <w:szCs w:val="26"/>
        </w:rPr>
      </w:pPr>
      <w:r w:rsidRPr="00447852">
        <w:rPr>
          <w:sz w:val="26"/>
          <w:szCs w:val="26"/>
        </w:rPr>
        <w:t>b) T</w:t>
      </w:r>
      <w:r w:rsidRPr="00447852">
        <w:rPr>
          <w:sz w:val="26"/>
          <w:szCs w:val="26"/>
          <w:lang w:val="vi-VN"/>
        </w:rPr>
        <w:t xml:space="preserve">ổ chức công bố, công khai </w:t>
      </w:r>
      <w:r w:rsidRPr="00447852">
        <w:rPr>
          <w:color w:val="000000"/>
          <w:sz w:val="26"/>
          <w:szCs w:val="26"/>
        </w:rPr>
        <w:t xml:space="preserve">Danh mục các dự án, công trình được chuyển mục đích sử dụng đất trồng lúa, đất rừng đặc dụng, đất rừng phòng hộ trên địa bàn huyện, thành phố ban hành kèm theo Quyết định này </w:t>
      </w:r>
      <w:r w:rsidRPr="00447852">
        <w:rPr>
          <w:color w:val="000000"/>
          <w:sz w:val="26"/>
          <w:szCs w:val="26"/>
          <w:lang w:val="vi-VN"/>
        </w:rPr>
        <w:t xml:space="preserve">đến </w:t>
      </w:r>
      <w:r w:rsidRPr="00447852">
        <w:rPr>
          <w:sz w:val="26"/>
          <w:szCs w:val="26"/>
        </w:rPr>
        <w:t xml:space="preserve">các </w:t>
      </w:r>
      <w:r w:rsidRPr="00447852">
        <w:rPr>
          <w:sz w:val="26"/>
          <w:szCs w:val="26"/>
          <w:lang w:val="vi-VN"/>
        </w:rPr>
        <w:t xml:space="preserve">tổ chức, đoàn thể địa phương và nhân dân </w:t>
      </w:r>
      <w:r w:rsidRPr="00447852">
        <w:rPr>
          <w:sz w:val="26"/>
          <w:szCs w:val="26"/>
        </w:rPr>
        <w:t xml:space="preserve">trên địa bàn huyện, thành phố </w:t>
      </w:r>
      <w:r w:rsidRPr="00447852">
        <w:rPr>
          <w:sz w:val="26"/>
          <w:szCs w:val="26"/>
          <w:lang w:val="vi-VN"/>
        </w:rPr>
        <w:t>biết để thực hiện theo đúng quy định;</w:t>
      </w:r>
    </w:p>
    <w:p w:rsidR="001D3AA4" w:rsidRPr="00447852" w:rsidRDefault="001D3AA4" w:rsidP="001D3AA4">
      <w:pPr>
        <w:spacing w:after="120"/>
        <w:ind w:firstLine="720"/>
        <w:jc w:val="both"/>
        <w:rPr>
          <w:sz w:val="26"/>
          <w:szCs w:val="26"/>
          <w:lang w:val="vi-VN"/>
        </w:rPr>
      </w:pPr>
      <w:r w:rsidRPr="00447852">
        <w:rPr>
          <w:sz w:val="26"/>
          <w:szCs w:val="26"/>
        </w:rPr>
        <w:t xml:space="preserve">c) </w:t>
      </w:r>
      <w:r w:rsidRPr="00447852">
        <w:rPr>
          <w:sz w:val="26"/>
          <w:szCs w:val="26"/>
          <w:lang w:val="vi-VN"/>
        </w:rPr>
        <w:t xml:space="preserve">Thực hiện các nội dung về quản lý, sử dụng đất trồng lúa của địa phương theo </w:t>
      </w:r>
      <w:r w:rsidRPr="00447852">
        <w:rPr>
          <w:sz w:val="26"/>
          <w:szCs w:val="26"/>
        </w:rPr>
        <w:t>quy định của pháp luật</w:t>
      </w:r>
      <w:r w:rsidRPr="00447852">
        <w:rPr>
          <w:sz w:val="26"/>
          <w:szCs w:val="26"/>
          <w:lang w:val="vi-VN"/>
        </w:rPr>
        <w:t>.</w:t>
      </w:r>
    </w:p>
    <w:p w:rsidR="001D3AA4" w:rsidRPr="00447852" w:rsidRDefault="001D3AA4" w:rsidP="001D3AA4">
      <w:pPr>
        <w:spacing w:after="120"/>
        <w:ind w:firstLine="720"/>
        <w:jc w:val="both"/>
        <w:rPr>
          <w:sz w:val="26"/>
          <w:szCs w:val="26"/>
        </w:rPr>
      </w:pPr>
      <w:r w:rsidRPr="00447852">
        <w:rPr>
          <w:b/>
          <w:bCs/>
          <w:sz w:val="26"/>
          <w:szCs w:val="26"/>
        </w:rPr>
        <w:t xml:space="preserve">Điều 4. </w:t>
      </w:r>
      <w:r w:rsidRPr="00447852">
        <w:rPr>
          <w:sz w:val="26"/>
          <w:szCs w:val="26"/>
        </w:rPr>
        <w:t>Chánh Văn phòng Ủy ban Nhân dân tỉnh, Giám đốc các Sở: Tài nguyên và Môi trường, Nông nghiệp và Phát t</w:t>
      </w:r>
      <w:r>
        <w:rPr>
          <w:sz w:val="26"/>
          <w:szCs w:val="26"/>
        </w:rPr>
        <w:t>riển nông thôn, Thủ trưởng các S</w:t>
      </w:r>
      <w:r w:rsidRPr="00447852">
        <w:rPr>
          <w:sz w:val="26"/>
          <w:szCs w:val="26"/>
        </w:rPr>
        <w:t>ở, ban, ngành tỉnh có liên quan, Chủ tịch Ủy ban Nhân dân các huyện, thành phố và các tổ chức, cá nhân có liên quan chịu trách nhiệm thi hành Quyết định này./.</w:t>
      </w:r>
    </w:p>
    <w:p w:rsidR="001D3AA4" w:rsidRPr="00447852" w:rsidRDefault="001D3AA4" w:rsidP="001D3AA4">
      <w:pPr>
        <w:spacing w:after="120"/>
        <w:ind w:firstLine="720"/>
        <w:jc w:val="both"/>
        <w:rPr>
          <w:sz w:val="26"/>
          <w:szCs w:val="26"/>
        </w:rPr>
      </w:pPr>
    </w:p>
    <w:tbl>
      <w:tblPr>
        <w:tblW w:w="0" w:type="auto"/>
        <w:tblInd w:w="-106" w:type="dxa"/>
        <w:tblLook w:val="01E0"/>
      </w:tblPr>
      <w:tblGrid>
        <w:gridCol w:w="4643"/>
        <w:gridCol w:w="4644"/>
      </w:tblGrid>
      <w:tr w:rsidR="001D3AA4" w:rsidRPr="00447852" w:rsidTr="00DC4087">
        <w:tc>
          <w:tcPr>
            <w:tcW w:w="4643" w:type="dxa"/>
          </w:tcPr>
          <w:p w:rsidR="001D3AA4" w:rsidRPr="00447852" w:rsidRDefault="001D3AA4" w:rsidP="00DC4087">
            <w:pPr>
              <w:rPr>
                <w:sz w:val="26"/>
                <w:szCs w:val="26"/>
              </w:rPr>
            </w:pPr>
          </w:p>
        </w:tc>
        <w:tc>
          <w:tcPr>
            <w:tcW w:w="4644" w:type="dxa"/>
          </w:tcPr>
          <w:p w:rsidR="001D3AA4" w:rsidRPr="00447852" w:rsidRDefault="001D3AA4" w:rsidP="00DC4087">
            <w:pPr>
              <w:rPr>
                <w:b/>
                <w:bCs/>
                <w:sz w:val="26"/>
                <w:szCs w:val="26"/>
              </w:rPr>
            </w:pPr>
            <w:r w:rsidRPr="00447852">
              <w:rPr>
                <w:b/>
                <w:bCs/>
                <w:sz w:val="26"/>
                <w:szCs w:val="26"/>
              </w:rPr>
              <w:t>TM. ỦY BAN NHÂN DÂN</w:t>
            </w:r>
            <w:r w:rsidRPr="00447852">
              <w:rPr>
                <w:b/>
                <w:bCs/>
                <w:sz w:val="26"/>
                <w:szCs w:val="26"/>
              </w:rPr>
              <w:br/>
              <w:t>KT. CHỦ TỊCH</w:t>
            </w:r>
          </w:p>
          <w:p w:rsidR="001D3AA4" w:rsidRPr="00447852" w:rsidRDefault="001D3AA4" w:rsidP="00DC4087">
            <w:pPr>
              <w:rPr>
                <w:b/>
                <w:bCs/>
                <w:sz w:val="26"/>
                <w:szCs w:val="26"/>
              </w:rPr>
            </w:pPr>
            <w:r w:rsidRPr="00447852">
              <w:rPr>
                <w:b/>
                <w:bCs/>
                <w:sz w:val="26"/>
                <w:szCs w:val="26"/>
              </w:rPr>
              <w:t>PHÓ CHỦ TỊCH</w:t>
            </w:r>
          </w:p>
          <w:p w:rsidR="001D3AA4" w:rsidRPr="00447852" w:rsidRDefault="001D3AA4" w:rsidP="00DC4087">
            <w:pPr>
              <w:rPr>
                <w:sz w:val="26"/>
                <w:szCs w:val="26"/>
              </w:rPr>
            </w:pPr>
            <w:r w:rsidRPr="00447852">
              <w:rPr>
                <w:b/>
                <w:bCs/>
                <w:sz w:val="26"/>
                <w:szCs w:val="26"/>
              </w:rPr>
              <w:t>Nguyễn Thanh Ngọc</w:t>
            </w:r>
          </w:p>
        </w:tc>
      </w:tr>
    </w:tbl>
    <w:p w:rsidR="001D3AA4" w:rsidRPr="00447852" w:rsidRDefault="001D3AA4" w:rsidP="001D3AA4">
      <w:pPr>
        <w:spacing w:after="120"/>
        <w:ind w:firstLine="720"/>
        <w:jc w:val="both"/>
        <w:rPr>
          <w:rFonts w:ascii="Arial" w:hAnsi="Arial" w:cs="Arial"/>
          <w:sz w:val="26"/>
          <w:szCs w:val="26"/>
        </w:rPr>
      </w:pPr>
    </w:p>
    <w:p w:rsidR="00DA4FA9" w:rsidRDefault="001D3AA4" w:rsidP="001D3AA4">
      <w:r>
        <w:rPr>
          <w:noProof/>
          <w:sz w:val="26"/>
          <w:szCs w:val="26"/>
        </w:rPr>
        <w:lastRenderedPageBreak/>
        <w:drawing>
          <wp:inline distT="0" distB="0" distL="0" distR="0">
            <wp:extent cx="6400800" cy="4095750"/>
            <wp:effectExtent l="19050" t="0" r="0" b="0"/>
            <wp:docPr id="1" name="Pictur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4" cstate="print"/>
                    <a:srcRect/>
                    <a:stretch>
                      <a:fillRect/>
                    </a:stretch>
                  </pic:blipFill>
                  <pic:spPr bwMode="auto">
                    <a:xfrm>
                      <a:off x="0" y="0"/>
                      <a:ext cx="6400800" cy="4095750"/>
                    </a:xfrm>
                    <a:prstGeom prst="rect">
                      <a:avLst/>
                    </a:prstGeom>
                    <a:noFill/>
                    <a:ln w="9525">
                      <a:noFill/>
                      <a:miter lim="800000"/>
                      <a:headEnd/>
                      <a:tailEnd/>
                    </a:ln>
                  </pic:spPr>
                </pic:pic>
              </a:graphicData>
            </a:graphic>
          </wp:inline>
        </w:drawing>
      </w:r>
      <w:r>
        <w:rPr>
          <w:noProof/>
          <w:sz w:val="26"/>
          <w:szCs w:val="26"/>
        </w:rPr>
        <w:drawing>
          <wp:inline distT="0" distB="0" distL="0" distR="0">
            <wp:extent cx="6400800" cy="4295775"/>
            <wp:effectExtent l="19050" t="0" r="0" b="0"/>
            <wp:docPr id="2" name="Picture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pic:cNvPicPr>
                      <a:picLocks noChangeAspect="1" noChangeArrowheads="1"/>
                    </pic:cNvPicPr>
                  </pic:nvPicPr>
                  <pic:blipFill>
                    <a:blip r:embed="rId5" cstate="print"/>
                    <a:srcRect/>
                    <a:stretch>
                      <a:fillRect/>
                    </a:stretch>
                  </pic:blipFill>
                  <pic:spPr bwMode="auto">
                    <a:xfrm>
                      <a:off x="0" y="0"/>
                      <a:ext cx="6400800" cy="4295775"/>
                    </a:xfrm>
                    <a:prstGeom prst="rect">
                      <a:avLst/>
                    </a:prstGeom>
                    <a:noFill/>
                    <a:ln w="9525">
                      <a:noFill/>
                      <a:miter lim="800000"/>
                      <a:headEnd/>
                      <a:tailEnd/>
                    </a:ln>
                  </pic:spPr>
                </pic:pic>
              </a:graphicData>
            </a:graphic>
          </wp:inline>
        </w:drawing>
      </w:r>
      <w:r>
        <w:rPr>
          <w:noProof/>
          <w:sz w:val="26"/>
          <w:szCs w:val="26"/>
        </w:rPr>
        <w:lastRenderedPageBreak/>
        <w:drawing>
          <wp:inline distT="0" distB="0" distL="0" distR="0">
            <wp:extent cx="6391275" cy="4514850"/>
            <wp:effectExtent l="19050" t="0" r="9525" b="0"/>
            <wp:docPr id="3" name="Picture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pic:cNvPicPr>
                      <a:picLocks noChangeAspect="1" noChangeArrowheads="1"/>
                    </pic:cNvPicPr>
                  </pic:nvPicPr>
                  <pic:blipFill>
                    <a:blip r:embed="rId6" cstate="print"/>
                    <a:srcRect/>
                    <a:stretch>
                      <a:fillRect/>
                    </a:stretch>
                  </pic:blipFill>
                  <pic:spPr bwMode="auto">
                    <a:xfrm>
                      <a:off x="0" y="0"/>
                      <a:ext cx="6391275" cy="4514850"/>
                    </a:xfrm>
                    <a:prstGeom prst="rect">
                      <a:avLst/>
                    </a:prstGeom>
                    <a:noFill/>
                    <a:ln w="9525">
                      <a:noFill/>
                      <a:miter lim="800000"/>
                      <a:headEnd/>
                      <a:tailEnd/>
                    </a:ln>
                  </pic:spPr>
                </pic:pic>
              </a:graphicData>
            </a:graphic>
          </wp:inline>
        </w:drawing>
      </w:r>
      <w:r>
        <w:rPr>
          <w:noProof/>
          <w:sz w:val="26"/>
          <w:szCs w:val="26"/>
        </w:rPr>
        <w:drawing>
          <wp:inline distT="0" distB="0" distL="0" distR="0">
            <wp:extent cx="6391275" cy="3886200"/>
            <wp:effectExtent l="19050" t="0" r="9525" b="0"/>
            <wp:docPr id="4" name="Picture 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
                    <pic:cNvPicPr>
                      <a:picLocks noChangeAspect="1" noChangeArrowheads="1"/>
                    </pic:cNvPicPr>
                  </pic:nvPicPr>
                  <pic:blipFill>
                    <a:blip r:embed="rId7" cstate="print"/>
                    <a:srcRect/>
                    <a:stretch>
                      <a:fillRect/>
                    </a:stretch>
                  </pic:blipFill>
                  <pic:spPr bwMode="auto">
                    <a:xfrm>
                      <a:off x="0" y="0"/>
                      <a:ext cx="6391275" cy="3886200"/>
                    </a:xfrm>
                    <a:prstGeom prst="rect">
                      <a:avLst/>
                    </a:prstGeom>
                    <a:noFill/>
                    <a:ln w="9525">
                      <a:noFill/>
                      <a:miter lim="800000"/>
                      <a:headEnd/>
                      <a:tailEnd/>
                    </a:ln>
                  </pic:spPr>
                </pic:pic>
              </a:graphicData>
            </a:graphic>
          </wp:inline>
        </w:drawing>
      </w:r>
    </w:p>
    <w:sectPr w:rsidR="00DA4FA9" w:rsidSect="00CB2265">
      <w:pgSz w:w="11909" w:h="16834" w:code="9"/>
      <w:pgMar w:top="1080" w:right="1109" w:bottom="446"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compat/>
  <w:rsids>
    <w:rsidRoot w:val="001D3AA4"/>
    <w:rsid w:val="001D3AA4"/>
    <w:rsid w:val="00476432"/>
    <w:rsid w:val="00CB2265"/>
    <w:rsid w:val="00DA4F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1"/>
      <o:rules v:ext="edit">
        <o:r id="V:Rule1" type="connector" idref="#_x0000_s1027"/>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AA4"/>
    <w:pPr>
      <w:spacing w:after="0" w:line="240" w:lineRule="auto"/>
      <w:jc w:val="center"/>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3AA4"/>
    <w:rPr>
      <w:rFonts w:ascii="Tahoma" w:hAnsi="Tahoma" w:cs="Tahoma"/>
      <w:sz w:val="16"/>
      <w:szCs w:val="16"/>
    </w:rPr>
  </w:style>
  <w:style w:type="character" w:customStyle="1" w:styleId="BalloonTextChar">
    <w:name w:val="Balloon Text Char"/>
    <w:basedOn w:val="DefaultParagraphFont"/>
    <w:link w:val="BalloonText"/>
    <w:uiPriority w:val="99"/>
    <w:semiHidden/>
    <w:rsid w:val="001D3AA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543</Words>
  <Characters>3097</Characters>
  <Application>Microsoft Office Word</Application>
  <DocSecurity>0</DocSecurity>
  <Lines>25</Lines>
  <Paragraphs>7</Paragraphs>
  <ScaleCrop>false</ScaleCrop>
  <Company>VPUB</Company>
  <LinksUpToDate>false</LinksUpToDate>
  <CharactersWithSpaces>3633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TTTH</dc:creator>
  <cp:keywords/>
  <dc:description/>
  <cp:lastModifiedBy>TTTH</cp:lastModifiedBy>
  <cp:revision>1</cp:revision>
  <dcterms:created xsi:type="dcterms:W3CDTF">2016-03-25T03:02:00Z</dcterms:created>
  <dcterms:modified xsi:type="dcterms:W3CDTF">2016-03-25T03:02:00Z</dcterms:modified>
</cp:coreProperties>
</file>