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7A" w:rsidRPr="00447852" w:rsidRDefault="00B6447A" w:rsidP="00B6447A">
      <w:pPr>
        <w:ind w:left="280" w:right="-308" w:hanging="280"/>
        <w:jc w:val="both"/>
        <w:rPr>
          <w:b/>
          <w:sz w:val="26"/>
          <w:szCs w:val="26"/>
        </w:rPr>
      </w:pPr>
      <w:r>
        <w:rPr>
          <w:b/>
          <w:sz w:val="26"/>
          <w:szCs w:val="26"/>
          <w:lang w:val="fr-FR"/>
        </w:rPr>
        <w:t xml:space="preserve">       </w:t>
      </w:r>
      <w:r w:rsidRPr="00447852">
        <w:rPr>
          <w:b/>
          <w:sz w:val="26"/>
          <w:szCs w:val="26"/>
          <w:lang w:val="fr-FR"/>
        </w:rPr>
        <w:t>ỦY BAN NHÂN DÂN</w:t>
      </w:r>
      <w:r w:rsidRPr="00447852">
        <w:rPr>
          <w:sz w:val="26"/>
          <w:szCs w:val="26"/>
          <w:lang w:val="fr-FR"/>
        </w:rPr>
        <w:t xml:space="preserve">                  </w:t>
      </w:r>
      <w:r>
        <w:rPr>
          <w:sz w:val="26"/>
          <w:szCs w:val="26"/>
          <w:lang w:val="fr-FR"/>
        </w:rPr>
        <w:t xml:space="preserve">  </w:t>
      </w:r>
      <w:r w:rsidRPr="00447852">
        <w:rPr>
          <w:b/>
          <w:sz w:val="26"/>
          <w:szCs w:val="26"/>
          <w:lang w:val="fr-FR"/>
        </w:rPr>
        <w:t>CỘNG HÒA XÃ HỘI CHỦ NGHĨA VIỆT NAM</w:t>
      </w:r>
    </w:p>
    <w:p w:rsidR="00B6447A" w:rsidRPr="00447852" w:rsidRDefault="00B6447A" w:rsidP="00B6447A">
      <w:pPr>
        <w:ind w:left="280" w:right="-308" w:hanging="280"/>
        <w:jc w:val="left"/>
        <w:rPr>
          <w:b/>
          <w:sz w:val="26"/>
          <w:szCs w:val="26"/>
        </w:rPr>
      </w:pPr>
      <w:r w:rsidRPr="00447852">
        <w:rPr>
          <w:b/>
          <w:sz w:val="26"/>
          <w:szCs w:val="26"/>
        </w:rPr>
        <w:t xml:space="preserve">          TỈNH TÂY NINH                                            Độc lập - Tự do - Hạnh phúc</w:t>
      </w:r>
      <w:r w:rsidRPr="00447852">
        <w:rPr>
          <w:b/>
          <w:sz w:val="26"/>
          <w:szCs w:val="26"/>
          <w:lang w:val="fr-FR"/>
        </w:rPr>
        <w:t xml:space="preserve">  </w:t>
      </w:r>
    </w:p>
    <w:p w:rsidR="00B6447A" w:rsidRPr="00447852" w:rsidRDefault="00B6447A" w:rsidP="00B6447A">
      <w:pPr>
        <w:rPr>
          <w:b/>
          <w:sz w:val="26"/>
          <w:szCs w:val="26"/>
        </w:rPr>
      </w:pPr>
      <w:r w:rsidRPr="00447852">
        <w:rPr>
          <w:b/>
          <w:noProof/>
          <w:sz w:val="26"/>
          <w:szCs w:val="26"/>
        </w:rPr>
        <w:pict>
          <v:line id="_x0000_s1028" style="position:absolute;left:0;text-align:left;z-index:251662336" from="282.3pt,1.8pt" to="429.3pt,1.8pt"/>
        </w:pict>
      </w:r>
      <w:r w:rsidRPr="00447852">
        <w:rPr>
          <w:b/>
          <w:noProof/>
          <w:sz w:val="26"/>
          <w:szCs w:val="26"/>
        </w:rPr>
        <w:pict>
          <v:line id="_x0000_s1026" style="position:absolute;left:0;text-align:left;z-index:251660288" from="50.95pt,1.8pt" to="109.45pt,1.8pt"/>
        </w:pict>
      </w:r>
      <w:r w:rsidRPr="00447852">
        <w:rPr>
          <w:b/>
          <w:sz w:val="26"/>
          <w:szCs w:val="26"/>
        </w:rPr>
        <w:t xml:space="preserve">                                                           </w:t>
      </w:r>
    </w:p>
    <w:p w:rsidR="00B6447A" w:rsidRPr="00447852" w:rsidRDefault="00B6447A" w:rsidP="00B6447A">
      <w:pPr>
        <w:tabs>
          <w:tab w:val="left" w:pos="0"/>
        </w:tabs>
        <w:ind w:hanging="420"/>
        <w:rPr>
          <w:b/>
          <w:sz w:val="26"/>
          <w:szCs w:val="26"/>
        </w:rPr>
      </w:pPr>
      <w:r w:rsidRPr="00447852">
        <w:rPr>
          <w:i/>
          <w:sz w:val="26"/>
          <w:szCs w:val="26"/>
        </w:rPr>
        <w:t xml:space="preserve">      </w:t>
      </w:r>
      <w:r>
        <w:rPr>
          <w:i/>
          <w:sz w:val="26"/>
          <w:szCs w:val="26"/>
        </w:rPr>
        <w:t xml:space="preserve">    </w:t>
      </w:r>
      <w:r w:rsidRPr="00447852">
        <w:rPr>
          <w:i/>
          <w:sz w:val="26"/>
          <w:szCs w:val="26"/>
        </w:rPr>
        <w:t xml:space="preserve">  </w:t>
      </w:r>
      <w:r w:rsidRPr="00447852">
        <w:rPr>
          <w:sz w:val="26"/>
          <w:szCs w:val="26"/>
        </w:rPr>
        <w:t>Số: 05 /2016/QĐ-UBND</w:t>
      </w:r>
      <w:r w:rsidRPr="00447852">
        <w:rPr>
          <w:sz w:val="26"/>
          <w:szCs w:val="26"/>
        </w:rPr>
        <w:tab/>
      </w:r>
      <w:r w:rsidRPr="00447852">
        <w:rPr>
          <w:sz w:val="26"/>
          <w:szCs w:val="26"/>
        </w:rPr>
        <w:tab/>
        <w:t xml:space="preserve">              </w:t>
      </w:r>
      <w:r w:rsidRPr="00447852">
        <w:rPr>
          <w:i/>
          <w:sz w:val="26"/>
          <w:szCs w:val="26"/>
        </w:rPr>
        <w:t>Tây Ninh, ngày 09 tháng 3 năm 2016</w:t>
      </w:r>
      <w:r w:rsidRPr="00447852">
        <w:rPr>
          <w:i/>
          <w:sz w:val="26"/>
          <w:szCs w:val="26"/>
        </w:rPr>
        <w:tab/>
      </w:r>
    </w:p>
    <w:p w:rsidR="00B6447A" w:rsidRDefault="00B6447A" w:rsidP="00B6447A">
      <w:pPr>
        <w:tabs>
          <w:tab w:val="left" w:pos="3960"/>
        </w:tabs>
        <w:jc w:val="both"/>
        <w:rPr>
          <w:i/>
          <w:sz w:val="26"/>
          <w:szCs w:val="26"/>
        </w:rPr>
      </w:pPr>
      <w:r w:rsidRPr="00447852">
        <w:rPr>
          <w:i/>
          <w:sz w:val="26"/>
          <w:szCs w:val="26"/>
        </w:rPr>
        <w:t xml:space="preserve">                                                      </w:t>
      </w:r>
    </w:p>
    <w:p w:rsidR="00B6447A" w:rsidRPr="00447852" w:rsidRDefault="00B6447A" w:rsidP="00B6447A">
      <w:pPr>
        <w:tabs>
          <w:tab w:val="left" w:pos="3960"/>
        </w:tabs>
        <w:jc w:val="both"/>
        <w:rPr>
          <w:i/>
          <w:sz w:val="26"/>
          <w:szCs w:val="26"/>
        </w:rPr>
      </w:pPr>
    </w:p>
    <w:p w:rsidR="00B6447A" w:rsidRPr="00447852" w:rsidRDefault="00B6447A" w:rsidP="00B6447A">
      <w:pPr>
        <w:tabs>
          <w:tab w:val="left" w:pos="3960"/>
        </w:tabs>
        <w:rPr>
          <w:b/>
          <w:sz w:val="26"/>
          <w:szCs w:val="26"/>
        </w:rPr>
      </w:pPr>
      <w:r w:rsidRPr="00447852">
        <w:rPr>
          <w:b/>
          <w:sz w:val="26"/>
          <w:szCs w:val="26"/>
        </w:rPr>
        <w:t>QUYẾT ĐỊNH</w:t>
      </w:r>
    </w:p>
    <w:p w:rsidR="00B6447A" w:rsidRPr="00447852" w:rsidRDefault="00B6447A" w:rsidP="00B6447A">
      <w:pPr>
        <w:tabs>
          <w:tab w:val="left" w:pos="3885"/>
        </w:tabs>
        <w:rPr>
          <w:b/>
          <w:sz w:val="26"/>
          <w:szCs w:val="26"/>
        </w:rPr>
      </w:pPr>
      <w:r w:rsidRPr="00447852">
        <w:rPr>
          <w:b/>
          <w:sz w:val="26"/>
          <w:szCs w:val="26"/>
        </w:rPr>
        <w:t xml:space="preserve">Ban hành Tiêu chuẩn công nhận danh hiệu “Ấp văn hóa”, </w:t>
      </w:r>
    </w:p>
    <w:p w:rsidR="00B6447A" w:rsidRPr="00447852" w:rsidRDefault="00B6447A" w:rsidP="00B6447A">
      <w:pPr>
        <w:tabs>
          <w:tab w:val="left" w:pos="3885"/>
        </w:tabs>
        <w:rPr>
          <w:b/>
          <w:sz w:val="26"/>
          <w:szCs w:val="26"/>
        </w:rPr>
      </w:pPr>
      <w:r w:rsidRPr="00447852">
        <w:rPr>
          <w:b/>
          <w:sz w:val="26"/>
          <w:szCs w:val="26"/>
        </w:rPr>
        <w:t>“ Khu phố văn hóa” trên địa bàn tỉnh Tây Ninh</w:t>
      </w:r>
    </w:p>
    <w:p w:rsidR="00B6447A" w:rsidRPr="00447852" w:rsidRDefault="00B6447A" w:rsidP="00B6447A">
      <w:pPr>
        <w:tabs>
          <w:tab w:val="left" w:pos="3885"/>
        </w:tabs>
        <w:rPr>
          <w:sz w:val="26"/>
          <w:szCs w:val="26"/>
        </w:rPr>
      </w:pPr>
      <w:r w:rsidRPr="00447852">
        <w:rPr>
          <w:b/>
          <w:noProof/>
          <w:sz w:val="26"/>
          <w:szCs w:val="26"/>
        </w:rPr>
        <w:pict>
          <v:line id="_x0000_s1027" style="position:absolute;left:0;text-align:left;z-index:251661312" from="189pt,6.85pt" to="287pt,6.85pt"/>
        </w:pict>
      </w:r>
      <w:r w:rsidRPr="00447852">
        <w:rPr>
          <w:b/>
          <w:sz w:val="26"/>
          <w:szCs w:val="26"/>
        </w:rPr>
        <w:t xml:space="preserve">        </w:t>
      </w:r>
      <w:r w:rsidRPr="00447852">
        <w:rPr>
          <w:b/>
          <w:sz w:val="26"/>
          <w:szCs w:val="26"/>
        </w:rPr>
        <w:tab/>
      </w:r>
    </w:p>
    <w:p w:rsidR="00B6447A" w:rsidRPr="00447852" w:rsidRDefault="00B6447A" w:rsidP="00B6447A">
      <w:pPr>
        <w:tabs>
          <w:tab w:val="left" w:pos="720"/>
          <w:tab w:val="left" w:pos="1440"/>
          <w:tab w:val="left" w:pos="5895"/>
        </w:tabs>
        <w:jc w:val="both"/>
        <w:rPr>
          <w:b/>
          <w:i/>
          <w:sz w:val="26"/>
          <w:szCs w:val="26"/>
        </w:rPr>
      </w:pPr>
      <w:r w:rsidRPr="00447852">
        <w:rPr>
          <w:b/>
          <w:sz w:val="26"/>
          <w:szCs w:val="26"/>
        </w:rPr>
        <w:tab/>
      </w:r>
    </w:p>
    <w:p w:rsidR="00B6447A" w:rsidRPr="00447852" w:rsidRDefault="00B6447A" w:rsidP="00B6447A">
      <w:pPr>
        <w:tabs>
          <w:tab w:val="left" w:pos="720"/>
          <w:tab w:val="left" w:pos="1440"/>
        </w:tabs>
        <w:spacing w:before="120" w:after="60"/>
        <w:rPr>
          <w:b/>
          <w:sz w:val="26"/>
          <w:szCs w:val="26"/>
        </w:rPr>
      </w:pPr>
      <w:r w:rsidRPr="00447852">
        <w:rPr>
          <w:b/>
          <w:sz w:val="26"/>
          <w:szCs w:val="26"/>
        </w:rPr>
        <w:t>ỦY BAN NHÂN DÂN TỈNH</w:t>
      </w:r>
    </w:p>
    <w:p w:rsidR="00B6447A" w:rsidRPr="00447852" w:rsidRDefault="00B6447A" w:rsidP="00B6447A">
      <w:pPr>
        <w:tabs>
          <w:tab w:val="left" w:pos="720"/>
          <w:tab w:val="left" w:pos="1440"/>
          <w:tab w:val="left" w:pos="5895"/>
        </w:tabs>
        <w:spacing w:before="120" w:after="60"/>
        <w:rPr>
          <w:b/>
          <w:sz w:val="26"/>
          <w:szCs w:val="26"/>
        </w:rPr>
      </w:pPr>
    </w:p>
    <w:p w:rsidR="00B6447A" w:rsidRPr="00447852" w:rsidRDefault="00B6447A" w:rsidP="00B6447A">
      <w:pPr>
        <w:pStyle w:val="BodyTextIndent2"/>
        <w:spacing w:before="60" w:after="60"/>
        <w:rPr>
          <w:sz w:val="26"/>
          <w:szCs w:val="26"/>
        </w:rPr>
      </w:pPr>
      <w:r w:rsidRPr="00447852">
        <w:rPr>
          <w:sz w:val="26"/>
          <w:szCs w:val="26"/>
        </w:rPr>
        <w:t xml:space="preserve">       Căn cứ Luật Tổ chức chính quyền địa phương ngày 19 tháng 6 năm 2015;</w:t>
      </w:r>
    </w:p>
    <w:p w:rsidR="00B6447A" w:rsidRPr="00447852" w:rsidRDefault="00B6447A" w:rsidP="00B6447A">
      <w:pPr>
        <w:spacing w:before="120"/>
        <w:ind w:firstLine="561"/>
        <w:jc w:val="both"/>
        <w:rPr>
          <w:sz w:val="26"/>
          <w:szCs w:val="26"/>
        </w:rPr>
      </w:pPr>
      <w:r w:rsidRPr="00447852">
        <w:rPr>
          <w:sz w:val="26"/>
          <w:szCs w:val="26"/>
        </w:rPr>
        <w:t>Căn cứ Thông tư số 12/2011/TT-BVHTTDL ngày 10/10/2011 của Bộ Văn hóa, Thể thao và Du lịch Quy định chi tiết về tiêu chuẩn, trình tự, thủ tục, hồ sơ công nhận Danh hiệu “Gia đình văn hóa”; “Thôn văn hóa”, “Làng văn hóa”, “Ấp văn hóa”, “Bản văn hóa”, “Tổ dân phố văn hóa” và tương đương;</w:t>
      </w:r>
    </w:p>
    <w:p w:rsidR="00B6447A" w:rsidRPr="00447852" w:rsidRDefault="00B6447A" w:rsidP="00B6447A">
      <w:pPr>
        <w:spacing w:before="120"/>
        <w:ind w:firstLine="561"/>
        <w:jc w:val="both"/>
        <w:rPr>
          <w:sz w:val="26"/>
          <w:szCs w:val="26"/>
        </w:rPr>
      </w:pPr>
      <w:r w:rsidRPr="00447852">
        <w:rPr>
          <w:sz w:val="26"/>
          <w:szCs w:val="26"/>
        </w:rPr>
        <w:t>Theo đề nghị của Giám đốc Sở Văn hóa, Thể thao và Du lịch tỉnh Tây Ninh  tại tờ trình số  04/TTr- SVHTTDL  ngày 12/01/2016,</w:t>
      </w:r>
    </w:p>
    <w:p w:rsidR="00B6447A" w:rsidRPr="00447852" w:rsidRDefault="00B6447A" w:rsidP="00B6447A">
      <w:pPr>
        <w:spacing w:before="120" w:after="60"/>
        <w:rPr>
          <w:b/>
          <w:sz w:val="26"/>
          <w:szCs w:val="26"/>
        </w:rPr>
      </w:pPr>
    </w:p>
    <w:p w:rsidR="00B6447A" w:rsidRPr="00447852" w:rsidRDefault="00B6447A" w:rsidP="00B6447A">
      <w:pPr>
        <w:spacing w:before="120" w:after="60"/>
        <w:rPr>
          <w:b/>
          <w:sz w:val="26"/>
          <w:szCs w:val="26"/>
        </w:rPr>
      </w:pPr>
      <w:r w:rsidRPr="00447852">
        <w:rPr>
          <w:b/>
          <w:sz w:val="26"/>
          <w:szCs w:val="26"/>
        </w:rPr>
        <w:t>QUYẾT ĐỊNH:</w:t>
      </w:r>
    </w:p>
    <w:p w:rsidR="00B6447A" w:rsidRPr="00447852" w:rsidRDefault="00B6447A" w:rsidP="00B6447A">
      <w:pPr>
        <w:tabs>
          <w:tab w:val="left" w:pos="3885"/>
        </w:tabs>
        <w:spacing w:before="120"/>
        <w:ind w:firstLine="561"/>
        <w:jc w:val="both"/>
        <w:rPr>
          <w:sz w:val="26"/>
          <w:szCs w:val="26"/>
        </w:rPr>
      </w:pPr>
      <w:r w:rsidRPr="00447852">
        <w:rPr>
          <w:b/>
          <w:sz w:val="26"/>
          <w:szCs w:val="26"/>
        </w:rPr>
        <w:t>Điều 1.</w:t>
      </w:r>
      <w:r w:rsidRPr="00447852">
        <w:rPr>
          <w:sz w:val="26"/>
          <w:szCs w:val="26"/>
        </w:rPr>
        <w:t xml:space="preserve"> Ban hành kèm theo Quyết định này Tiêu chuẩn công nhận danh hiệu “Ấp văn hóa”, “Khu phố văn hóa” trên địa bàn tỉnh Tây Ninh.</w:t>
      </w:r>
    </w:p>
    <w:p w:rsidR="00B6447A" w:rsidRPr="00447852" w:rsidRDefault="00B6447A" w:rsidP="00B6447A">
      <w:pPr>
        <w:tabs>
          <w:tab w:val="left" w:pos="3885"/>
        </w:tabs>
        <w:spacing w:before="120"/>
        <w:ind w:firstLine="561"/>
        <w:jc w:val="both"/>
        <w:rPr>
          <w:sz w:val="26"/>
          <w:szCs w:val="26"/>
        </w:rPr>
      </w:pPr>
      <w:r w:rsidRPr="00447852">
        <w:rPr>
          <w:b/>
          <w:sz w:val="26"/>
          <w:szCs w:val="26"/>
        </w:rPr>
        <w:t>Điều 2.</w:t>
      </w:r>
      <w:r w:rsidRPr="00447852">
        <w:rPr>
          <w:sz w:val="26"/>
          <w:szCs w:val="26"/>
        </w:rPr>
        <w:t xml:space="preserve"> Quyết định này có hiệu lực thi hành sau 10 ngày, kể từ ngày ký; thay thế Quyết định số 33/2012/QĐ-UBND ngày 12 tháng 7 năm 2012 của Ủy ban nhân dân tỉnh ban hành tiêu chuẩn “Ấp, Khu phố văn hóa”.</w:t>
      </w:r>
    </w:p>
    <w:p w:rsidR="00B6447A" w:rsidRPr="00447852" w:rsidRDefault="00B6447A" w:rsidP="00B6447A">
      <w:pPr>
        <w:tabs>
          <w:tab w:val="left" w:pos="3885"/>
        </w:tabs>
        <w:spacing w:before="120"/>
        <w:ind w:firstLine="561"/>
        <w:jc w:val="both"/>
        <w:rPr>
          <w:sz w:val="26"/>
          <w:szCs w:val="26"/>
        </w:rPr>
      </w:pPr>
      <w:r w:rsidRPr="00447852">
        <w:rPr>
          <w:sz w:val="26"/>
          <w:szCs w:val="26"/>
        </w:rPr>
        <w:t xml:space="preserve"> </w:t>
      </w:r>
      <w:r w:rsidRPr="00447852">
        <w:rPr>
          <w:b/>
          <w:sz w:val="26"/>
          <w:szCs w:val="26"/>
        </w:rPr>
        <w:t>Điều 3.</w:t>
      </w:r>
      <w:r w:rsidRPr="00447852">
        <w:rPr>
          <w:sz w:val="26"/>
          <w:szCs w:val="26"/>
        </w:rPr>
        <w:t xml:space="preserve"> Sở Văn hóa, Thể thao và Du lịch chịu trách nhiệm tổ chức triển khai, hướng dẫn thực hiện Quyết định này trên địa bàn tỉnh.</w:t>
      </w:r>
    </w:p>
    <w:p w:rsidR="00B6447A" w:rsidRPr="00447852" w:rsidRDefault="00B6447A" w:rsidP="00B6447A">
      <w:pPr>
        <w:tabs>
          <w:tab w:val="left" w:pos="3885"/>
        </w:tabs>
        <w:spacing w:before="120"/>
        <w:ind w:firstLine="561"/>
        <w:jc w:val="both"/>
        <w:rPr>
          <w:sz w:val="26"/>
          <w:szCs w:val="26"/>
        </w:rPr>
      </w:pPr>
      <w:r w:rsidRPr="00447852">
        <w:rPr>
          <w:b/>
          <w:sz w:val="26"/>
          <w:szCs w:val="26"/>
        </w:rPr>
        <w:t>Điều 4.</w:t>
      </w:r>
      <w:r w:rsidRPr="00447852">
        <w:rPr>
          <w:sz w:val="26"/>
          <w:szCs w:val="26"/>
        </w:rPr>
        <w:t xml:space="preserve"> Chánh Văn phòng Ủy ban nhân dân tỉnh, Giám đốc Sở Văn hóa, Thể thao và Du lịch; Thủ trưởng các Sở, ban, ngành liên quan; Ban Chỉ đạo Phong trào “Toàn dân đoàn kết xây dựng đời sống văn hóa” tỉnh; Chủ tịch Ủy ban nhân dân các huyện, thành phố; Chủ tịch Ủy ban nhân dân các xã, phường, thị trấn có trách nhiệm thi hành Quyết định này./.</w:t>
      </w:r>
    </w:p>
    <w:p w:rsidR="00B6447A" w:rsidRPr="00447852" w:rsidRDefault="00B6447A" w:rsidP="00B6447A">
      <w:pPr>
        <w:tabs>
          <w:tab w:val="left" w:pos="3885"/>
        </w:tabs>
        <w:rPr>
          <w:sz w:val="26"/>
          <w:szCs w:val="26"/>
        </w:rPr>
      </w:pPr>
      <w:r w:rsidRPr="00447852">
        <w:rPr>
          <w:sz w:val="26"/>
          <w:szCs w:val="26"/>
        </w:rPr>
        <w:t xml:space="preserve">                                                             </w:t>
      </w:r>
      <w:r w:rsidRPr="00447852">
        <w:rPr>
          <w:sz w:val="26"/>
          <w:szCs w:val="26"/>
        </w:rPr>
        <w:tab/>
      </w:r>
      <w:r w:rsidRPr="00447852">
        <w:rPr>
          <w:sz w:val="26"/>
          <w:szCs w:val="26"/>
        </w:rPr>
        <w:tab/>
        <w:t xml:space="preserve">         </w:t>
      </w:r>
    </w:p>
    <w:p w:rsidR="00B6447A" w:rsidRPr="00447852" w:rsidRDefault="00B6447A" w:rsidP="00B6447A">
      <w:pPr>
        <w:tabs>
          <w:tab w:val="left" w:pos="3885"/>
        </w:tabs>
        <w:jc w:val="left"/>
        <w:rPr>
          <w:b/>
          <w:sz w:val="26"/>
          <w:szCs w:val="26"/>
        </w:rPr>
      </w:pPr>
      <w:r w:rsidRPr="00447852">
        <w:rPr>
          <w:b/>
          <w:i/>
          <w:sz w:val="26"/>
          <w:szCs w:val="26"/>
        </w:rPr>
        <w:t xml:space="preserve">                                                                   </w:t>
      </w:r>
      <w:r>
        <w:rPr>
          <w:b/>
          <w:i/>
          <w:sz w:val="26"/>
          <w:szCs w:val="26"/>
        </w:rPr>
        <w:tab/>
      </w:r>
      <w:r>
        <w:rPr>
          <w:b/>
          <w:i/>
          <w:sz w:val="26"/>
          <w:szCs w:val="26"/>
        </w:rPr>
        <w:tab/>
      </w:r>
      <w:r w:rsidRPr="00447852">
        <w:rPr>
          <w:b/>
          <w:i/>
          <w:sz w:val="26"/>
          <w:szCs w:val="26"/>
        </w:rPr>
        <w:t xml:space="preserve"> </w:t>
      </w:r>
      <w:r w:rsidRPr="00447852">
        <w:rPr>
          <w:b/>
          <w:sz w:val="26"/>
          <w:szCs w:val="26"/>
        </w:rPr>
        <w:t>TM.ỦY BAN NHÂN DÂN</w:t>
      </w:r>
      <w:r w:rsidRPr="00447852">
        <w:rPr>
          <w:sz w:val="26"/>
          <w:szCs w:val="26"/>
        </w:rPr>
        <w:tab/>
        <w:t xml:space="preserve">           </w:t>
      </w:r>
    </w:p>
    <w:p w:rsidR="00B6447A" w:rsidRPr="00447852" w:rsidRDefault="00B6447A" w:rsidP="00B6447A">
      <w:pPr>
        <w:tabs>
          <w:tab w:val="left" w:pos="3885"/>
        </w:tabs>
        <w:jc w:val="left"/>
        <w:rPr>
          <w:b/>
          <w:sz w:val="26"/>
          <w:szCs w:val="26"/>
        </w:rPr>
      </w:pPr>
      <w:r w:rsidRPr="00447852">
        <w:rPr>
          <w:sz w:val="26"/>
          <w:szCs w:val="26"/>
        </w:rPr>
        <w:tab/>
        <w:t xml:space="preserve">                                  </w:t>
      </w:r>
      <w:r>
        <w:rPr>
          <w:sz w:val="26"/>
          <w:szCs w:val="26"/>
        </w:rPr>
        <w:t xml:space="preserve">   </w:t>
      </w:r>
      <w:r w:rsidRPr="00447852">
        <w:rPr>
          <w:sz w:val="26"/>
          <w:szCs w:val="26"/>
        </w:rPr>
        <w:t xml:space="preserve"> </w:t>
      </w:r>
      <w:r w:rsidRPr="00447852">
        <w:rPr>
          <w:b/>
          <w:sz w:val="26"/>
          <w:szCs w:val="26"/>
        </w:rPr>
        <w:t>KT. CHỦ TỊCH</w:t>
      </w:r>
      <w:r w:rsidRPr="00447852">
        <w:rPr>
          <w:sz w:val="26"/>
          <w:szCs w:val="26"/>
        </w:rPr>
        <w:tab/>
      </w:r>
      <w:r w:rsidRPr="00447852">
        <w:rPr>
          <w:sz w:val="26"/>
          <w:szCs w:val="26"/>
        </w:rPr>
        <w:tab/>
        <w:t xml:space="preserve">         </w:t>
      </w:r>
    </w:p>
    <w:p w:rsidR="00B6447A" w:rsidRPr="00447852" w:rsidRDefault="00B6447A" w:rsidP="00B6447A">
      <w:pPr>
        <w:tabs>
          <w:tab w:val="left" w:pos="3885"/>
        </w:tabs>
        <w:jc w:val="left"/>
        <w:rPr>
          <w:sz w:val="26"/>
          <w:szCs w:val="26"/>
        </w:rPr>
      </w:pPr>
      <w:r w:rsidRPr="00447852">
        <w:rPr>
          <w:sz w:val="26"/>
          <w:szCs w:val="26"/>
        </w:rPr>
        <w:tab/>
      </w:r>
      <w:r w:rsidRPr="00447852">
        <w:rPr>
          <w:sz w:val="26"/>
          <w:szCs w:val="26"/>
        </w:rPr>
        <w:tab/>
      </w:r>
      <w:r w:rsidRPr="00447852">
        <w:rPr>
          <w:sz w:val="26"/>
          <w:szCs w:val="26"/>
        </w:rPr>
        <w:tab/>
      </w:r>
      <w:r w:rsidRPr="00447852">
        <w:rPr>
          <w:sz w:val="26"/>
          <w:szCs w:val="26"/>
        </w:rPr>
        <w:tab/>
      </w:r>
      <w:r>
        <w:rPr>
          <w:sz w:val="26"/>
          <w:szCs w:val="26"/>
        </w:rPr>
        <w:t xml:space="preserve">        </w:t>
      </w:r>
      <w:r w:rsidRPr="00447852">
        <w:rPr>
          <w:b/>
          <w:sz w:val="26"/>
          <w:szCs w:val="26"/>
        </w:rPr>
        <w:t>PHÓ CHỦ TỊCH</w:t>
      </w:r>
      <w:r w:rsidRPr="00447852">
        <w:rPr>
          <w:b/>
          <w:sz w:val="26"/>
          <w:szCs w:val="26"/>
        </w:rPr>
        <w:tab/>
      </w:r>
      <w:r w:rsidRPr="00447852">
        <w:rPr>
          <w:sz w:val="26"/>
          <w:szCs w:val="26"/>
        </w:rPr>
        <w:tab/>
      </w:r>
    </w:p>
    <w:p w:rsidR="00B6447A" w:rsidRDefault="00B6447A" w:rsidP="00B6447A">
      <w:pPr>
        <w:tabs>
          <w:tab w:val="left" w:pos="3885"/>
        </w:tabs>
        <w:jc w:val="left"/>
        <w:rPr>
          <w:sz w:val="26"/>
          <w:szCs w:val="26"/>
        </w:rPr>
      </w:pPr>
      <w:r w:rsidRPr="00447852">
        <w:rPr>
          <w:sz w:val="26"/>
          <w:szCs w:val="26"/>
        </w:rPr>
        <w:tab/>
      </w:r>
      <w:r w:rsidRPr="00447852">
        <w:rPr>
          <w:sz w:val="26"/>
          <w:szCs w:val="26"/>
        </w:rPr>
        <w:tab/>
      </w:r>
      <w:r w:rsidRPr="00447852">
        <w:rPr>
          <w:sz w:val="26"/>
          <w:szCs w:val="26"/>
        </w:rPr>
        <w:tab/>
        <w:t xml:space="preserve">        </w:t>
      </w:r>
      <w:r>
        <w:rPr>
          <w:sz w:val="26"/>
          <w:szCs w:val="26"/>
        </w:rPr>
        <w:t xml:space="preserve">       </w:t>
      </w:r>
      <w:r w:rsidRPr="00447852">
        <w:rPr>
          <w:sz w:val="26"/>
          <w:szCs w:val="26"/>
        </w:rPr>
        <w:t xml:space="preserve"> </w:t>
      </w:r>
      <w:r w:rsidRPr="00447852">
        <w:rPr>
          <w:b/>
          <w:sz w:val="26"/>
          <w:szCs w:val="26"/>
        </w:rPr>
        <w:t>Nguyễn Thanh Ngọc</w:t>
      </w:r>
      <w:r w:rsidRPr="00447852">
        <w:rPr>
          <w:sz w:val="26"/>
          <w:szCs w:val="26"/>
        </w:rPr>
        <w:tab/>
      </w:r>
    </w:p>
    <w:p w:rsidR="00B6447A" w:rsidRDefault="00B6447A" w:rsidP="00B6447A">
      <w:pPr>
        <w:tabs>
          <w:tab w:val="left" w:pos="3885"/>
        </w:tabs>
        <w:jc w:val="left"/>
        <w:rPr>
          <w:sz w:val="26"/>
          <w:szCs w:val="26"/>
        </w:rPr>
      </w:pPr>
    </w:p>
    <w:p w:rsidR="00B6447A" w:rsidRDefault="00B6447A" w:rsidP="00B6447A">
      <w:pPr>
        <w:tabs>
          <w:tab w:val="left" w:pos="3885"/>
        </w:tabs>
        <w:jc w:val="left"/>
        <w:rPr>
          <w:sz w:val="26"/>
          <w:szCs w:val="26"/>
        </w:rPr>
      </w:pPr>
    </w:p>
    <w:p w:rsidR="00B6447A" w:rsidRDefault="00B6447A" w:rsidP="00B6447A">
      <w:pPr>
        <w:tabs>
          <w:tab w:val="left" w:pos="3885"/>
        </w:tabs>
        <w:jc w:val="left"/>
        <w:rPr>
          <w:sz w:val="26"/>
          <w:szCs w:val="26"/>
        </w:rPr>
      </w:pPr>
    </w:p>
    <w:p w:rsidR="00B6447A" w:rsidRPr="00447852" w:rsidRDefault="00B6447A" w:rsidP="00B6447A">
      <w:pPr>
        <w:tabs>
          <w:tab w:val="left" w:pos="3885"/>
        </w:tabs>
        <w:jc w:val="left"/>
        <w:rPr>
          <w:sz w:val="26"/>
          <w:szCs w:val="26"/>
        </w:rPr>
      </w:pPr>
    </w:p>
    <w:p w:rsidR="00B6447A" w:rsidRPr="00447852" w:rsidRDefault="00B6447A" w:rsidP="00B6447A">
      <w:pPr>
        <w:tabs>
          <w:tab w:val="left" w:pos="7245"/>
        </w:tabs>
        <w:jc w:val="left"/>
        <w:rPr>
          <w:sz w:val="26"/>
          <w:szCs w:val="26"/>
        </w:rPr>
      </w:pPr>
      <w:r w:rsidRPr="00447852">
        <w:rPr>
          <w:sz w:val="26"/>
          <w:szCs w:val="26"/>
        </w:rPr>
        <w:tab/>
      </w:r>
    </w:p>
    <w:p w:rsidR="00B6447A" w:rsidRDefault="00B6447A" w:rsidP="00B6447A">
      <w:pPr>
        <w:tabs>
          <w:tab w:val="left" w:pos="3885"/>
        </w:tabs>
        <w:rPr>
          <w:sz w:val="26"/>
          <w:szCs w:val="26"/>
        </w:rPr>
      </w:pPr>
      <w:r w:rsidRPr="00447852">
        <w:rPr>
          <w:sz w:val="26"/>
          <w:szCs w:val="26"/>
        </w:rPr>
        <w:t xml:space="preserve">                                                                </w:t>
      </w:r>
    </w:p>
    <w:p w:rsidR="00B6447A" w:rsidRDefault="00B6447A" w:rsidP="00B6447A">
      <w:pPr>
        <w:spacing w:before="120" w:after="120"/>
        <w:ind w:left="140" w:right="-308" w:hanging="140"/>
        <w:jc w:val="left"/>
        <w:rPr>
          <w:b/>
          <w:bCs/>
          <w:color w:val="000000"/>
          <w:sz w:val="26"/>
          <w:szCs w:val="26"/>
          <w:lang w:val="fr-FR"/>
        </w:rPr>
      </w:pPr>
      <w:r>
        <w:rPr>
          <w:b/>
          <w:bCs/>
          <w:color w:val="000000"/>
          <w:sz w:val="26"/>
          <w:szCs w:val="26"/>
          <w:lang w:val="fr-FR"/>
        </w:rPr>
        <w:lastRenderedPageBreak/>
        <w:t xml:space="preserve">      </w:t>
      </w:r>
      <w:r w:rsidRPr="00D2670C">
        <w:rPr>
          <w:b/>
          <w:bCs/>
          <w:color w:val="000000"/>
          <w:sz w:val="26"/>
          <w:szCs w:val="26"/>
          <w:lang w:val="fr-FR"/>
        </w:rPr>
        <w:t>ỦY BAN NHÂN DÂN</w:t>
      </w:r>
      <w:r w:rsidRPr="00D2670C">
        <w:rPr>
          <w:color w:val="000000"/>
          <w:sz w:val="26"/>
          <w:szCs w:val="26"/>
          <w:lang w:val="fr-FR"/>
        </w:rPr>
        <w:t xml:space="preserve">                </w:t>
      </w:r>
      <w:r>
        <w:rPr>
          <w:color w:val="000000"/>
          <w:sz w:val="26"/>
          <w:szCs w:val="26"/>
          <w:lang w:val="fr-FR"/>
        </w:rPr>
        <w:t xml:space="preserve">    </w:t>
      </w:r>
      <w:r w:rsidRPr="00D2670C">
        <w:rPr>
          <w:b/>
          <w:bCs/>
          <w:color w:val="000000"/>
          <w:sz w:val="26"/>
          <w:szCs w:val="26"/>
          <w:lang w:val="fr-FR"/>
        </w:rPr>
        <w:t>CỘ</w:t>
      </w:r>
      <w:r>
        <w:rPr>
          <w:b/>
          <w:bCs/>
          <w:color w:val="000000"/>
          <w:sz w:val="26"/>
          <w:szCs w:val="26"/>
          <w:lang w:val="fr-FR"/>
        </w:rPr>
        <w:t>NG HÒA XÃ HỘI CHỦ NGHĨA VIỆT NAM</w:t>
      </w:r>
    </w:p>
    <w:p w:rsidR="00B6447A" w:rsidRPr="00D2670C" w:rsidRDefault="00B6447A" w:rsidP="00B6447A">
      <w:pPr>
        <w:spacing w:before="120" w:after="120"/>
        <w:ind w:left="140" w:right="-308" w:hanging="140"/>
        <w:jc w:val="left"/>
        <w:rPr>
          <w:b/>
          <w:bCs/>
          <w:color w:val="000000"/>
          <w:sz w:val="26"/>
          <w:szCs w:val="26"/>
          <w:lang w:val="fr-FR"/>
        </w:rPr>
      </w:pPr>
      <w:r w:rsidRPr="00D2670C">
        <w:rPr>
          <w:noProof/>
          <w:color w:val="000000"/>
          <w:sz w:val="28"/>
          <w:szCs w:val="28"/>
        </w:rPr>
        <w:pict>
          <v:line id="_x0000_s1034" style="position:absolute;left:0;text-align:left;z-index:251668480" from="274.05pt,19.85pt" to="422.55pt,19.85pt"/>
        </w:pict>
      </w:r>
      <w:r>
        <w:rPr>
          <w:b/>
          <w:bCs/>
          <w:color w:val="000000"/>
          <w:sz w:val="26"/>
          <w:szCs w:val="26"/>
        </w:rPr>
        <w:t xml:space="preserve">         TỈNH TÂY NINH                                           </w:t>
      </w:r>
      <w:r w:rsidRPr="00D2670C">
        <w:rPr>
          <w:b/>
          <w:bCs/>
          <w:color w:val="000000"/>
          <w:sz w:val="26"/>
          <w:szCs w:val="26"/>
        </w:rPr>
        <w:t>Độc lập - Tự do - Hạnh phúc</w:t>
      </w:r>
    </w:p>
    <w:p w:rsidR="00B6447A" w:rsidRPr="00D2670C" w:rsidRDefault="00B6447A" w:rsidP="00B6447A">
      <w:pPr>
        <w:spacing w:before="120" w:after="120"/>
        <w:rPr>
          <w:b/>
          <w:bCs/>
          <w:color w:val="000000"/>
          <w:sz w:val="26"/>
          <w:szCs w:val="26"/>
        </w:rPr>
      </w:pPr>
      <w:r w:rsidRPr="00D2670C">
        <w:rPr>
          <w:noProof/>
          <w:color w:val="000000"/>
          <w:sz w:val="28"/>
          <w:szCs w:val="28"/>
        </w:rPr>
        <w:pict>
          <v:line id="_x0000_s1032" style="position:absolute;left:0;text-align:left;z-index:251666432" from="42pt,.05pt" to="126pt,.05pt"/>
        </w:pict>
      </w:r>
      <w:r w:rsidRPr="00D2670C">
        <w:rPr>
          <w:b/>
          <w:bCs/>
          <w:color w:val="000000"/>
          <w:sz w:val="26"/>
          <w:szCs w:val="26"/>
        </w:rPr>
        <w:t xml:space="preserve">                                                           </w:t>
      </w:r>
    </w:p>
    <w:p w:rsidR="00B6447A" w:rsidRPr="00D2670C" w:rsidRDefault="00B6447A" w:rsidP="00B6447A">
      <w:pPr>
        <w:tabs>
          <w:tab w:val="left" w:pos="3960"/>
        </w:tabs>
        <w:spacing w:before="120" w:after="120"/>
        <w:rPr>
          <w:b/>
          <w:bCs/>
          <w:color w:val="000000"/>
          <w:sz w:val="26"/>
          <w:szCs w:val="26"/>
        </w:rPr>
      </w:pPr>
      <w:r w:rsidRPr="00D2670C">
        <w:rPr>
          <w:b/>
          <w:bCs/>
          <w:color w:val="000000"/>
          <w:sz w:val="26"/>
          <w:szCs w:val="26"/>
        </w:rPr>
        <w:t>TIÊU CHUẨN</w:t>
      </w:r>
    </w:p>
    <w:p w:rsidR="00B6447A" w:rsidRPr="00D2670C" w:rsidRDefault="00B6447A" w:rsidP="00B6447A">
      <w:pPr>
        <w:rPr>
          <w:b/>
          <w:bCs/>
          <w:color w:val="000000"/>
          <w:sz w:val="26"/>
          <w:szCs w:val="26"/>
        </w:rPr>
      </w:pPr>
      <w:r w:rsidRPr="00D2670C">
        <w:rPr>
          <w:b/>
          <w:bCs/>
          <w:color w:val="000000"/>
          <w:sz w:val="26"/>
          <w:szCs w:val="26"/>
        </w:rPr>
        <w:t>Công nhận danh hiệu “Ấp văn hóa” trên địa bàn tỉnh Tây Ninh</w:t>
      </w:r>
    </w:p>
    <w:p w:rsidR="00B6447A" w:rsidRPr="00D2670C" w:rsidRDefault="00B6447A" w:rsidP="00B6447A">
      <w:pPr>
        <w:rPr>
          <w:i/>
          <w:iCs/>
          <w:color w:val="000000"/>
          <w:sz w:val="26"/>
          <w:szCs w:val="26"/>
        </w:rPr>
      </w:pPr>
      <w:r w:rsidRPr="00D2670C">
        <w:rPr>
          <w:i/>
          <w:iCs/>
          <w:color w:val="000000"/>
          <w:sz w:val="26"/>
          <w:szCs w:val="26"/>
        </w:rPr>
        <w:t xml:space="preserve">(Ban hành kèm theo Quyết định số 05/2016 /QĐ-UBND ngày 09 tháng 3 năm  2016 </w:t>
      </w:r>
    </w:p>
    <w:p w:rsidR="00B6447A" w:rsidRPr="00D2670C" w:rsidRDefault="00B6447A" w:rsidP="00B6447A">
      <w:pPr>
        <w:rPr>
          <w:i/>
          <w:iCs/>
          <w:color w:val="000000"/>
          <w:sz w:val="26"/>
          <w:szCs w:val="26"/>
        </w:rPr>
      </w:pPr>
      <w:r w:rsidRPr="00D2670C">
        <w:rPr>
          <w:i/>
          <w:iCs/>
          <w:color w:val="000000"/>
          <w:sz w:val="26"/>
          <w:szCs w:val="26"/>
        </w:rPr>
        <w:t>của Ủy ban nhân dân tỉnh Tây Ninh)</w:t>
      </w:r>
    </w:p>
    <w:p w:rsidR="00B6447A" w:rsidRPr="00D2670C" w:rsidRDefault="00B6447A" w:rsidP="00B6447A">
      <w:pPr>
        <w:tabs>
          <w:tab w:val="left" w:pos="720"/>
          <w:tab w:val="left" w:pos="1440"/>
          <w:tab w:val="left" w:pos="2160"/>
          <w:tab w:val="left" w:pos="2880"/>
          <w:tab w:val="left" w:pos="3600"/>
          <w:tab w:val="left" w:pos="4320"/>
          <w:tab w:val="left" w:pos="6480"/>
        </w:tabs>
        <w:spacing w:before="120" w:after="120"/>
        <w:jc w:val="both"/>
        <w:rPr>
          <w:b/>
          <w:bCs/>
          <w:color w:val="000000"/>
          <w:sz w:val="26"/>
          <w:szCs w:val="26"/>
        </w:rPr>
      </w:pPr>
      <w:r w:rsidRPr="00D2670C">
        <w:rPr>
          <w:noProof/>
          <w:color w:val="000000"/>
          <w:sz w:val="28"/>
          <w:szCs w:val="28"/>
        </w:rPr>
        <w:pict>
          <v:line id="_x0000_s1033" style="position:absolute;left:0;text-align:left;z-index:251667456" from="174pt,9.4pt" to="321pt,9.4pt"/>
        </w:pict>
      </w: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p>
    <w:p w:rsidR="00B6447A" w:rsidRPr="00D2670C" w:rsidRDefault="00B6447A" w:rsidP="00B6447A">
      <w:pPr>
        <w:pStyle w:val="NormalWeb"/>
        <w:spacing w:before="120" w:beforeAutospacing="0" w:after="120" w:afterAutospacing="0"/>
        <w:ind w:firstLine="567"/>
        <w:jc w:val="both"/>
        <w:rPr>
          <w:b/>
          <w:bCs/>
          <w:color w:val="000000"/>
          <w:sz w:val="26"/>
          <w:szCs w:val="26"/>
          <w:shd w:val="clear" w:color="auto" w:fill="FFFFFF"/>
        </w:rPr>
      </w:pPr>
      <w:r w:rsidRPr="00D2670C">
        <w:rPr>
          <w:b/>
          <w:bCs/>
          <w:color w:val="000000"/>
          <w:sz w:val="26"/>
          <w:szCs w:val="26"/>
          <w:shd w:val="clear" w:color="auto" w:fill="FFFFFF"/>
        </w:rPr>
        <w:t>Tiêu chuẩn 1. Đời sống kinh tế ổn định và từng bước phát triển</w:t>
      </w:r>
    </w:p>
    <w:p w:rsidR="00B6447A" w:rsidRPr="00D2670C" w:rsidRDefault="00B6447A" w:rsidP="00B6447A">
      <w:pPr>
        <w:tabs>
          <w:tab w:val="center" w:pos="6440"/>
        </w:tabs>
        <w:spacing w:before="120" w:after="120"/>
        <w:ind w:firstLine="567"/>
        <w:jc w:val="both"/>
        <w:rPr>
          <w:color w:val="000000"/>
          <w:sz w:val="26"/>
          <w:szCs w:val="26"/>
        </w:rPr>
      </w:pPr>
      <w:r w:rsidRPr="00D2670C">
        <w:rPr>
          <w:color w:val="000000"/>
          <w:sz w:val="26"/>
          <w:szCs w:val="26"/>
        </w:rPr>
        <w:t>a) Thực hiện tốt cuộc vận động “Ngày vì người nghèo”,</w:t>
      </w:r>
      <w:r w:rsidRPr="00D2670C">
        <w:rPr>
          <w:b/>
          <w:bCs/>
          <w:color w:val="000000"/>
          <w:sz w:val="26"/>
          <w:szCs w:val="26"/>
        </w:rPr>
        <w:t xml:space="preserve"> </w:t>
      </w:r>
      <w:r w:rsidRPr="00D2670C">
        <w:rPr>
          <w:color w:val="000000"/>
          <w:sz w:val="26"/>
          <w:szCs w:val="26"/>
        </w:rPr>
        <w:t>tỷ lệ hộ nghèo thấp hơn mức bình quân chung của tỉnh;</w:t>
      </w:r>
    </w:p>
    <w:p w:rsidR="00B6447A" w:rsidRPr="00D2670C" w:rsidRDefault="00B6447A" w:rsidP="00B6447A">
      <w:pPr>
        <w:spacing w:before="120" w:after="120"/>
        <w:ind w:firstLine="567"/>
        <w:jc w:val="both"/>
        <w:rPr>
          <w:color w:val="000000"/>
          <w:sz w:val="26"/>
          <w:szCs w:val="26"/>
        </w:rPr>
      </w:pPr>
      <w:r w:rsidRPr="00D2670C">
        <w:rPr>
          <w:color w:val="000000"/>
          <w:sz w:val="26"/>
          <w:szCs w:val="26"/>
        </w:rPr>
        <w:t>b) Không còn nhà tạm, nhà dột nát;</w:t>
      </w:r>
    </w:p>
    <w:p w:rsidR="00B6447A" w:rsidRPr="00D2670C" w:rsidRDefault="00B6447A" w:rsidP="00B6447A">
      <w:pPr>
        <w:spacing w:before="120" w:after="120"/>
        <w:ind w:firstLine="567"/>
        <w:jc w:val="both"/>
        <w:rPr>
          <w:color w:val="000000"/>
          <w:sz w:val="26"/>
          <w:szCs w:val="26"/>
        </w:rPr>
      </w:pPr>
      <w:r w:rsidRPr="00D2670C">
        <w:rPr>
          <w:color w:val="000000"/>
          <w:sz w:val="26"/>
          <w:szCs w:val="26"/>
        </w:rPr>
        <w:t>c) Có nhiều hoạt động hiệu quả về tuyên truyền, phổ biến và ứng dụng khoa học - kỹ thuật trong nông nghiệp và các hoạt động sản xuất kinh doanh khác; phát triển nghề truyền thống; hợp tác và liên kết phát triển kinh tế;</w:t>
      </w:r>
    </w:p>
    <w:p w:rsidR="00B6447A" w:rsidRPr="00D2670C" w:rsidRDefault="00B6447A" w:rsidP="00B6447A">
      <w:pPr>
        <w:tabs>
          <w:tab w:val="center" w:pos="6440"/>
        </w:tabs>
        <w:spacing w:before="120" w:after="120"/>
        <w:ind w:firstLine="567"/>
        <w:jc w:val="both"/>
        <w:rPr>
          <w:color w:val="000000"/>
          <w:sz w:val="26"/>
          <w:szCs w:val="26"/>
        </w:rPr>
      </w:pPr>
      <w:r w:rsidRPr="00D2670C">
        <w:rPr>
          <w:color w:val="000000"/>
          <w:sz w:val="26"/>
          <w:szCs w:val="26"/>
        </w:rPr>
        <w:t>d) Tỷ lệ lao động có việc làm, thu nhập bình quân đầu người/năm bằng mức thu nhập theo tiêu chí xây dựng nông thôn mới trở lên;</w:t>
      </w:r>
    </w:p>
    <w:p w:rsidR="00B6447A" w:rsidRPr="00D2670C" w:rsidRDefault="00B6447A" w:rsidP="00B6447A">
      <w:pPr>
        <w:spacing w:before="120" w:after="120"/>
        <w:ind w:firstLine="567"/>
        <w:jc w:val="both"/>
        <w:rPr>
          <w:color w:val="000000"/>
          <w:sz w:val="26"/>
          <w:szCs w:val="26"/>
          <w:shd w:val="clear" w:color="auto" w:fill="FFFFFF"/>
        </w:rPr>
      </w:pPr>
      <w:r w:rsidRPr="00D2670C">
        <w:rPr>
          <w:color w:val="000000"/>
          <w:sz w:val="26"/>
          <w:szCs w:val="26"/>
          <w:shd w:val="clear" w:color="auto" w:fill="FFFFFF"/>
        </w:rPr>
        <w:t>đ) Có 80% trở lên hộ gia đình tham gia cuộc vận động xây dựng nông thôn mới; xây dựng cơ sở vật chất hạ tầng kinh tế-xã hội ở ấp.</w:t>
      </w:r>
    </w:p>
    <w:p w:rsidR="00B6447A" w:rsidRPr="00D2670C" w:rsidRDefault="00B6447A" w:rsidP="00B6447A">
      <w:pPr>
        <w:pStyle w:val="NormalWeb"/>
        <w:spacing w:before="120" w:beforeAutospacing="0" w:after="120" w:afterAutospacing="0"/>
        <w:ind w:firstLine="567"/>
        <w:jc w:val="both"/>
        <w:rPr>
          <w:b/>
          <w:bCs/>
          <w:color w:val="000000"/>
          <w:sz w:val="26"/>
          <w:szCs w:val="26"/>
        </w:rPr>
      </w:pPr>
      <w:r w:rsidRPr="00D2670C">
        <w:rPr>
          <w:b/>
          <w:bCs/>
          <w:color w:val="000000"/>
          <w:sz w:val="26"/>
          <w:szCs w:val="26"/>
          <w:shd w:val="clear" w:color="auto" w:fill="FFFFFF"/>
        </w:rPr>
        <w:t>Tiêu chuẩn 2. Có đời sống văn hóa tinh thần lành mạnh, phong phú</w:t>
      </w:r>
    </w:p>
    <w:p w:rsidR="00B6447A" w:rsidRPr="00D2670C" w:rsidRDefault="00B6447A" w:rsidP="00B6447A">
      <w:pPr>
        <w:tabs>
          <w:tab w:val="center" w:pos="6440"/>
        </w:tabs>
        <w:spacing w:before="120" w:after="120"/>
        <w:ind w:firstLine="567"/>
        <w:jc w:val="both"/>
        <w:rPr>
          <w:color w:val="000000"/>
          <w:sz w:val="26"/>
          <w:szCs w:val="26"/>
        </w:rPr>
      </w:pPr>
      <w:r w:rsidRPr="00D2670C">
        <w:rPr>
          <w:color w:val="000000"/>
          <w:sz w:val="26"/>
          <w:szCs w:val="26"/>
        </w:rPr>
        <w:t>a) Nhà văn hóa - khu thể thao ấp từng bước đạt chuẩn theo quy định của Bộ Văn hóa, Thể thao và Du lịch;</w:t>
      </w:r>
    </w:p>
    <w:p w:rsidR="00B6447A" w:rsidRPr="00D2670C" w:rsidRDefault="00B6447A" w:rsidP="00B6447A">
      <w:pPr>
        <w:spacing w:before="120" w:after="120"/>
        <w:ind w:firstLine="567"/>
        <w:jc w:val="both"/>
        <w:rPr>
          <w:color w:val="000000"/>
          <w:sz w:val="26"/>
          <w:szCs w:val="26"/>
        </w:rPr>
      </w:pPr>
      <w:r w:rsidRPr="00D2670C">
        <w:rPr>
          <w:color w:val="000000"/>
          <w:sz w:val="26"/>
          <w:szCs w:val="26"/>
        </w:rPr>
        <w:t>b) Duy trì phong trào văn hóa, thể thao, thu hút 40% trở lên số người dân tham gia các hoạt động văn hóa, thể thao ở cộng đồng;</w:t>
      </w:r>
    </w:p>
    <w:p w:rsidR="00B6447A" w:rsidRPr="00D2670C" w:rsidRDefault="00B6447A" w:rsidP="00B6447A">
      <w:pPr>
        <w:spacing w:before="120" w:after="120"/>
        <w:ind w:firstLine="567"/>
        <w:jc w:val="both"/>
        <w:rPr>
          <w:color w:val="000000"/>
          <w:sz w:val="26"/>
          <w:szCs w:val="26"/>
        </w:rPr>
      </w:pPr>
      <w:r w:rsidRPr="00D2670C">
        <w:rPr>
          <w:color w:val="000000"/>
          <w:sz w:val="26"/>
          <w:szCs w:val="26"/>
        </w:rPr>
        <w:t>c) Có 70% trở lên hộ gia đình thực hiện tốt các quy định về nếp sống văn minh trong việc cưới, việc tang và lễ hội; không có hành vi truyền bá và hành nghề mê tín dị đoan;</w:t>
      </w:r>
    </w:p>
    <w:p w:rsidR="00B6447A" w:rsidRPr="00D2670C" w:rsidRDefault="00B6447A" w:rsidP="00B6447A">
      <w:pPr>
        <w:tabs>
          <w:tab w:val="center" w:pos="6440"/>
        </w:tabs>
        <w:spacing w:before="120" w:after="120"/>
        <w:ind w:firstLine="567"/>
        <w:jc w:val="both"/>
        <w:rPr>
          <w:color w:val="000000"/>
          <w:sz w:val="26"/>
          <w:szCs w:val="26"/>
        </w:rPr>
      </w:pPr>
      <w:r w:rsidRPr="00D2670C">
        <w:rPr>
          <w:color w:val="000000"/>
          <w:sz w:val="26"/>
          <w:szCs w:val="26"/>
        </w:rPr>
        <w:t>d) Giảm tỷ lệ người nghiện ma túy và mắc các tệ nạn xã hội khác ở cộng đồng (so với năm trước liền kề); không có người sử dụng và lưu hành văn hóa phẩm độc hại;</w:t>
      </w:r>
    </w:p>
    <w:p w:rsidR="00B6447A" w:rsidRPr="00D2670C" w:rsidRDefault="00B6447A" w:rsidP="00B6447A">
      <w:pPr>
        <w:tabs>
          <w:tab w:val="center" w:pos="6440"/>
        </w:tabs>
        <w:spacing w:before="120" w:after="120"/>
        <w:ind w:firstLine="567"/>
        <w:jc w:val="both"/>
        <w:rPr>
          <w:color w:val="000000"/>
          <w:sz w:val="26"/>
          <w:szCs w:val="26"/>
        </w:rPr>
      </w:pPr>
      <w:r w:rsidRPr="00D2670C">
        <w:rPr>
          <w:color w:val="000000"/>
          <w:sz w:val="26"/>
          <w:szCs w:val="26"/>
        </w:rPr>
        <w:t>đ) Có tỷ lệ hộ gia đình được bình xét “Gia đình văn hóa” theo đúng quy trình, tiêu chuẩn; trong đó có ít nhất 50% gia đình văn hóa (trong tổng số “Gia đình văn hóa”) được công nhận 3 năm trở lên;</w:t>
      </w:r>
    </w:p>
    <w:p w:rsidR="00B6447A" w:rsidRPr="00D2670C" w:rsidRDefault="00B6447A" w:rsidP="00B6447A">
      <w:pPr>
        <w:pStyle w:val="NormalWeb"/>
        <w:spacing w:before="120" w:beforeAutospacing="0" w:after="120" w:afterAutospacing="0"/>
        <w:ind w:firstLine="567"/>
        <w:jc w:val="both"/>
        <w:rPr>
          <w:color w:val="000000"/>
          <w:sz w:val="26"/>
          <w:szCs w:val="26"/>
          <w:shd w:val="clear" w:color="auto" w:fill="FFFFFF"/>
        </w:rPr>
      </w:pPr>
      <w:r w:rsidRPr="00D2670C">
        <w:rPr>
          <w:color w:val="000000"/>
          <w:sz w:val="26"/>
          <w:szCs w:val="26"/>
          <w:shd w:val="clear" w:color="auto" w:fill="FFFFFF"/>
        </w:rPr>
        <w:t>e) 100% trẻ em trong độ tuổi đi học được đến trường, đạt chuẩn phổ cập giáo dục trung học trở lên; có phong trào khuyến học, khuyến tài;</w:t>
      </w:r>
    </w:p>
    <w:p w:rsidR="00B6447A" w:rsidRPr="00D2670C" w:rsidRDefault="00B6447A" w:rsidP="00B6447A">
      <w:pPr>
        <w:tabs>
          <w:tab w:val="center" w:pos="6440"/>
        </w:tabs>
        <w:spacing w:before="120" w:after="120"/>
        <w:ind w:firstLine="567"/>
        <w:jc w:val="both"/>
        <w:rPr>
          <w:color w:val="000000"/>
          <w:sz w:val="26"/>
          <w:szCs w:val="26"/>
        </w:rPr>
      </w:pPr>
      <w:r w:rsidRPr="00D2670C">
        <w:rPr>
          <w:color w:val="000000"/>
          <w:sz w:val="26"/>
          <w:szCs w:val="26"/>
        </w:rPr>
        <w:t>g) Không có hành vi gây lây truyền dịch bệnh;</w:t>
      </w:r>
    </w:p>
    <w:p w:rsidR="00B6447A" w:rsidRPr="00D2670C" w:rsidRDefault="00B6447A" w:rsidP="00B6447A">
      <w:pPr>
        <w:tabs>
          <w:tab w:val="center" w:pos="6440"/>
        </w:tabs>
        <w:spacing w:before="120" w:after="120"/>
        <w:ind w:firstLine="567"/>
        <w:jc w:val="both"/>
        <w:rPr>
          <w:color w:val="000000"/>
          <w:sz w:val="26"/>
          <w:szCs w:val="26"/>
        </w:rPr>
      </w:pPr>
      <w:r w:rsidRPr="00D2670C">
        <w:rPr>
          <w:color w:val="000000"/>
          <w:sz w:val="26"/>
          <w:szCs w:val="26"/>
        </w:rPr>
        <w:t>h) Giảm tỷ lệ trẻ em suy dinh dưỡng (trẻ em dưới 5 tuổi) theo chỉ tiêu được giao;</w:t>
      </w:r>
    </w:p>
    <w:p w:rsidR="00B6447A" w:rsidRDefault="00B6447A" w:rsidP="00B6447A">
      <w:pPr>
        <w:tabs>
          <w:tab w:val="center" w:pos="6440"/>
        </w:tabs>
        <w:spacing w:before="120" w:after="120"/>
        <w:ind w:firstLine="567"/>
        <w:jc w:val="both"/>
        <w:rPr>
          <w:color w:val="000000"/>
          <w:sz w:val="26"/>
          <w:szCs w:val="26"/>
        </w:rPr>
      </w:pPr>
      <w:r w:rsidRPr="00D2670C">
        <w:rPr>
          <w:color w:val="000000"/>
          <w:sz w:val="26"/>
          <w:szCs w:val="26"/>
        </w:rPr>
        <w:t>i) Thực hiện đạt chỉ tiêu</w:t>
      </w:r>
      <w:r w:rsidRPr="00D2670C">
        <w:rPr>
          <w:i/>
          <w:iCs/>
          <w:color w:val="000000"/>
          <w:sz w:val="26"/>
          <w:szCs w:val="26"/>
        </w:rPr>
        <w:t xml:space="preserve"> </w:t>
      </w:r>
      <w:r w:rsidRPr="00D2670C">
        <w:rPr>
          <w:color w:val="000000"/>
          <w:sz w:val="26"/>
          <w:szCs w:val="26"/>
        </w:rPr>
        <w:t>công tác dân số</w:t>
      </w:r>
      <w:r w:rsidRPr="00D2670C">
        <w:rPr>
          <w:b/>
          <w:bCs/>
          <w:i/>
          <w:iCs/>
          <w:color w:val="000000"/>
          <w:sz w:val="26"/>
          <w:szCs w:val="26"/>
        </w:rPr>
        <w:t xml:space="preserve"> </w:t>
      </w:r>
      <w:r w:rsidRPr="00D2670C">
        <w:rPr>
          <w:color w:val="000000"/>
          <w:sz w:val="26"/>
          <w:szCs w:val="26"/>
        </w:rPr>
        <w:t>kế hoạch hóa gia đình;</w:t>
      </w:r>
    </w:p>
    <w:p w:rsidR="00B6447A" w:rsidRPr="005D467B" w:rsidRDefault="00B6447A" w:rsidP="00B6447A">
      <w:pPr>
        <w:tabs>
          <w:tab w:val="center" w:pos="6440"/>
        </w:tabs>
        <w:spacing w:before="120" w:after="120"/>
        <w:ind w:firstLine="567"/>
        <w:jc w:val="both"/>
        <w:rPr>
          <w:color w:val="000000"/>
          <w:sz w:val="26"/>
          <w:szCs w:val="26"/>
        </w:rPr>
      </w:pPr>
      <w:r w:rsidRPr="00D2670C">
        <w:rPr>
          <w:color w:val="000000"/>
          <w:sz w:val="26"/>
          <w:szCs w:val="26"/>
        </w:rPr>
        <w:t xml:space="preserve">k) Có nhiều hoạt động đoàn kết giữ gìn và phát huy bản sắc văn hóa dân tộc; không có hành vi xâm hại di tích lịch sử, văn hóa, danh lam thắng cảnh và các công trình công cộng; bảo tồn các hình thức sinh hoạt văn hóa, thể thao dân gian truyền thống ở địa phương. </w:t>
      </w:r>
    </w:p>
    <w:p w:rsidR="00B6447A" w:rsidRPr="00D2670C" w:rsidRDefault="00B6447A" w:rsidP="00B6447A">
      <w:pPr>
        <w:spacing w:before="120" w:after="120"/>
        <w:ind w:firstLine="567"/>
        <w:jc w:val="both"/>
        <w:rPr>
          <w:b/>
          <w:bCs/>
          <w:color w:val="000000"/>
          <w:sz w:val="26"/>
          <w:szCs w:val="26"/>
        </w:rPr>
      </w:pPr>
      <w:r w:rsidRPr="00D2670C">
        <w:rPr>
          <w:b/>
          <w:bCs/>
          <w:color w:val="000000"/>
          <w:sz w:val="26"/>
          <w:szCs w:val="26"/>
          <w:shd w:val="clear" w:color="auto" w:fill="FFFFFF"/>
        </w:rPr>
        <w:lastRenderedPageBreak/>
        <w:t>Tiêu chuẩn 3. Môi tr</w:t>
      </w:r>
      <w:r w:rsidRPr="00D2670C">
        <w:rPr>
          <w:b/>
          <w:bCs/>
          <w:color w:val="000000"/>
          <w:sz w:val="26"/>
          <w:szCs w:val="26"/>
          <w:shd w:val="clear" w:color="auto" w:fill="FFFFFF"/>
          <w:lang w:val="vi-VN"/>
        </w:rPr>
        <w:t>ư</w:t>
      </w:r>
      <w:r w:rsidRPr="00D2670C">
        <w:rPr>
          <w:b/>
          <w:bCs/>
          <w:color w:val="000000"/>
          <w:sz w:val="26"/>
          <w:szCs w:val="26"/>
          <w:shd w:val="clear" w:color="auto" w:fill="FFFFFF"/>
        </w:rPr>
        <w:t>ờng cảnh quan sạch đẹp</w:t>
      </w:r>
    </w:p>
    <w:p w:rsidR="00B6447A" w:rsidRPr="00D2670C" w:rsidRDefault="00B6447A" w:rsidP="00B6447A">
      <w:pPr>
        <w:tabs>
          <w:tab w:val="center" w:pos="6440"/>
        </w:tabs>
        <w:spacing w:before="120" w:after="120"/>
        <w:ind w:firstLine="567"/>
        <w:jc w:val="both"/>
        <w:rPr>
          <w:color w:val="000000"/>
          <w:sz w:val="26"/>
          <w:szCs w:val="26"/>
        </w:rPr>
      </w:pPr>
      <w:r w:rsidRPr="00D2670C">
        <w:rPr>
          <w:color w:val="000000"/>
          <w:sz w:val="26"/>
          <w:szCs w:val="26"/>
        </w:rPr>
        <w:t>a) 100% gia đình tự xử lý rác, không xả rác thải gây ô nhiễm, không làm mất vẻ mỹ quan môi trường.</w:t>
      </w:r>
    </w:p>
    <w:p w:rsidR="00B6447A" w:rsidRPr="00D2670C" w:rsidRDefault="00B6447A" w:rsidP="00B6447A">
      <w:pPr>
        <w:tabs>
          <w:tab w:val="center" w:pos="6440"/>
        </w:tabs>
        <w:spacing w:before="120" w:after="120"/>
        <w:ind w:firstLine="567"/>
        <w:jc w:val="both"/>
        <w:rPr>
          <w:color w:val="000000"/>
          <w:sz w:val="26"/>
          <w:szCs w:val="26"/>
        </w:rPr>
      </w:pPr>
      <w:r w:rsidRPr="00D2670C">
        <w:rPr>
          <w:color w:val="000000"/>
          <w:sz w:val="26"/>
          <w:szCs w:val="26"/>
        </w:rPr>
        <w:t>b) Có từ 96% hộ trở lên</w:t>
      </w:r>
      <w:r w:rsidRPr="00D2670C">
        <w:rPr>
          <w:i/>
          <w:iCs/>
          <w:color w:val="000000"/>
          <w:sz w:val="26"/>
          <w:szCs w:val="26"/>
        </w:rPr>
        <w:t xml:space="preserve"> </w:t>
      </w:r>
      <w:r w:rsidRPr="00D2670C">
        <w:rPr>
          <w:color w:val="000000"/>
          <w:sz w:val="26"/>
          <w:szCs w:val="26"/>
        </w:rPr>
        <w:t>có 3 công trình hợp vệ sinh (sử dụng nước sạch, có nhà tắm, hố xí) đạt chuẩn; các cơ sở sản xuất, kinh doanh đạt tiêu chuẩn về môi trường;</w:t>
      </w:r>
    </w:p>
    <w:p w:rsidR="00B6447A" w:rsidRPr="00D2670C" w:rsidRDefault="00B6447A" w:rsidP="00B6447A">
      <w:pPr>
        <w:tabs>
          <w:tab w:val="center" w:pos="6440"/>
        </w:tabs>
        <w:spacing w:before="120" w:after="120"/>
        <w:ind w:firstLine="567"/>
        <w:jc w:val="both"/>
        <w:rPr>
          <w:color w:val="000000"/>
          <w:sz w:val="26"/>
          <w:szCs w:val="26"/>
        </w:rPr>
      </w:pPr>
      <w:r w:rsidRPr="00D2670C">
        <w:rPr>
          <w:color w:val="000000"/>
          <w:sz w:val="26"/>
          <w:szCs w:val="26"/>
        </w:rPr>
        <w:t>c) Nhà ở khu dân cư, các công trình công cộng, nghĩa trang được xây dựng từng bước theo quy hoạch;</w:t>
      </w:r>
    </w:p>
    <w:p w:rsidR="00B6447A" w:rsidRPr="00D2670C" w:rsidRDefault="00B6447A" w:rsidP="00B6447A">
      <w:pPr>
        <w:tabs>
          <w:tab w:val="center" w:pos="6440"/>
        </w:tabs>
        <w:spacing w:before="120" w:after="120"/>
        <w:ind w:firstLine="567"/>
        <w:jc w:val="both"/>
        <w:rPr>
          <w:color w:val="000000"/>
          <w:sz w:val="26"/>
          <w:szCs w:val="26"/>
        </w:rPr>
      </w:pPr>
      <w:r w:rsidRPr="00D2670C">
        <w:rPr>
          <w:color w:val="000000"/>
          <w:sz w:val="26"/>
          <w:szCs w:val="26"/>
        </w:rPr>
        <w:t>d) Thường xuyên tuyên truyền, nâng cao ý thức của người dân về bảo vệ môi trường; vận động nhân dân tham gia nạo vét, cải tạo, nâng cấp hệ thống thoát nước, ao, hồ sinh thái; trồng cây xanh ở những nơi đất trống.</w:t>
      </w:r>
    </w:p>
    <w:p w:rsidR="00B6447A" w:rsidRPr="00D2670C" w:rsidRDefault="00B6447A" w:rsidP="00B6447A">
      <w:pPr>
        <w:pStyle w:val="NormalWeb"/>
        <w:spacing w:before="120" w:beforeAutospacing="0" w:after="120" w:afterAutospacing="0"/>
        <w:ind w:firstLine="567"/>
        <w:jc w:val="both"/>
        <w:rPr>
          <w:b/>
          <w:bCs/>
          <w:color w:val="000000"/>
          <w:sz w:val="26"/>
          <w:szCs w:val="26"/>
        </w:rPr>
      </w:pPr>
      <w:r w:rsidRPr="00D2670C">
        <w:rPr>
          <w:b/>
          <w:bCs/>
          <w:color w:val="000000"/>
          <w:sz w:val="26"/>
          <w:szCs w:val="26"/>
          <w:shd w:val="clear" w:color="auto" w:fill="FFFFFF"/>
        </w:rPr>
        <w:t>Tiêu chuẩn 4. Chấp hành tốt đường lối, chủ trương của Đảng, chính sách, pháp luật của Nhà nước</w:t>
      </w:r>
    </w:p>
    <w:p w:rsidR="00B6447A" w:rsidRPr="00D2670C" w:rsidRDefault="00B6447A" w:rsidP="00B6447A">
      <w:pPr>
        <w:tabs>
          <w:tab w:val="center" w:pos="6440"/>
        </w:tabs>
        <w:spacing w:before="120" w:after="120"/>
        <w:ind w:firstLine="567"/>
        <w:jc w:val="both"/>
        <w:rPr>
          <w:color w:val="000000"/>
          <w:sz w:val="26"/>
          <w:szCs w:val="26"/>
        </w:rPr>
      </w:pPr>
      <w:r w:rsidRPr="00D2670C">
        <w:rPr>
          <w:color w:val="000000"/>
          <w:sz w:val="26"/>
          <w:szCs w:val="26"/>
        </w:rPr>
        <w:t>a) Có 95% trở lên hộ gia đình được phổ biến và nghiêm chỉnh thực hiện đường lối, chủ trương của Đảng, chính sách, pháp luật của Nhà nước và các quy định của địa phương. Có 60% Tổ dân cư tự quản và Đội tuần tra nhân dân hoạt động được công nhận loại khá trở lên. Chấp hành tốt việc treo cờ trong các ngày lễ, ngày hội, ngày Tết;</w:t>
      </w:r>
    </w:p>
    <w:p w:rsidR="00B6447A" w:rsidRPr="00D2670C" w:rsidRDefault="00B6447A" w:rsidP="00B6447A">
      <w:pPr>
        <w:tabs>
          <w:tab w:val="center" w:pos="6440"/>
        </w:tabs>
        <w:spacing w:before="120" w:after="120"/>
        <w:ind w:firstLine="567"/>
        <w:jc w:val="both"/>
        <w:rPr>
          <w:color w:val="000000"/>
          <w:sz w:val="26"/>
          <w:szCs w:val="26"/>
        </w:rPr>
      </w:pPr>
      <w:r w:rsidRPr="00D2670C">
        <w:rPr>
          <w:color w:val="000000"/>
          <w:sz w:val="26"/>
          <w:szCs w:val="26"/>
        </w:rPr>
        <w:t>b) Hoạt động hòa giải có hiệu quả</w:t>
      </w:r>
      <w:r w:rsidRPr="00D2670C">
        <w:rPr>
          <w:color w:val="000000"/>
          <w:sz w:val="26"/>
          <w:szCs w:val="26"/>
          <w:lang w:val="vi-VN"/>
        </w:rPr>
        <w:t xml:space="preserve"> những</w:t>
      </w:r>
      <w:r w:rsidRPr="00D2670C">
        <w:rPr>
          <w:color w:val="000000"/>
          <w:sz w:val="26"/>
          <w:szCs w:val="26"/>
        </w:rPr>
        <w:t xml:space="preserve"> mâu thuẫn, bất hòa tại cộng đồng; không có khiếu kiện </w:t>
      </w:r>
      <w:r w:rsidRPr="00D2670C">
        <w:rPr>
          <w:color w:val="000000"/>
          <w:sz w:val="26"/>
          <w:szCs w:val="26"/>
          <w:lang w:val="vi-VN"/>
        </w:rPr>
        <w:t>đông người</w:t>
      </w:r>
      <w:r w:rsidRPr="00D2670C">
        <w:rPr>
          <w:color w:val="000000"/>
          <w:sz w:val="26"/>
          <w:szCs w:val="26"/>
        </w:rPr>
        <w:t>;</w:t>
      </w:r>
    </w:p>
    <w:p w:rsidR="00B6447A" w:rsidRPr="00D2670C" w:rsidRDefault="00B6447A" w:rsidP="00B6447A">
      <w:pPr>
        <w:tabs>
          <w:tab w:val="center" w:pos="6440"/>
        </w:tabs>
        <w:spacing w:before="120" w:after="120"/>
        <w:ind w:firstLine="567"/>
        <w:jc w:val="both"/>
        <w:rPr>
          <w:color w:val="000000"/>
          <w:sz w:val="26"/>
          <w:szCs w:val="26"/>
        </w:rPr>
      </w:pPr>
      <w:r w:rsidRPr="00D2670C">
        <w:rPr>
          <w:color w:val="000000"/>
          <w:sz w:val="26"/>
          <w:szCs w:val="26"/>
        </w:rPr>
        <w:t>c) Đảm bảo an ninh chính trị, trật tự an toàn xã hội; thực hiện tốt quy chế dân chủ ở cơ sở; phản ánh kịp thời những đề xuất, kiến nghị của nhân dân giải quyết những vấn đề bức xúc ở cơ sở, cộng đồng dân cư;</w:t>
      </w:r>
    </w:p>
    <w:p w:rsidR="00B6447A" w:rsidRPr="00D2670C" w:rsidRDefault="00B6447A" w:rsidP="00B6447A">
      <w:pPr>
        <w:tabs>
          <w:tab w:val="center" w:pos="6440"/>
        </w:tabs>
        <w:spacing w:before="120" w:after="120"/>
        <w:ind w:firstLine="567"/>
        <w:jc w:val="both"/>
        <w:rPr>
          <w:color w:val="000000"/>
          <w:sz w:val="26"/>
          <w:szCs w:val="26"/>
        </w:rPr>
      </w:pPr>
      <w:r w:rsidRPr="00D2670C">
        <w:rPr>
          <w:color w:val="000000"/>
          <w:sz w:val="26"/>
          <w:szCs w:val="26"/>
        </w:rPr>
        <w:t xml:space="preserve">d) Tuyên truyền vận động và tạo điều kiện cho các tầng lớp nhân dân ở khu dân cư tham gia giám sát hoạt động cơ quan Nhà nước, đại biểu dân cử, cán bộ công chức Nhà nước; tham gia xây dựng Chi bộ Đảng trong sạch vững mạnh, chính quyền đạt từ danh hiệu “Hoàn thành tốt nhiệm vụ” trở lên; các tổ chức đoàn thể đạt danh hiệu vững mạnh trở lên hàng năm; các tổ chức tự quản ở cộng đồng hoạt động có hiệu quả; </w:t>
      </w:r>
    </w:p>
    <w:p w:rsidR="00B6447A" w:rsidRPr="00D2670C" w:rsidRDefault="00B6447A" w:rsidP="00B6447A">
      <w:pPr>
        <w:tabs>
          <w:tab w:val="center" w:pos="6440"/>
        </w:tabs>
        <w:spacing w:before="120" w:after="120"/>
        <w:ind w:firstLine="567"/>
        <w:jc w:val="both"/>
        <w:rPr>
          <w:color w:val="000000"/>
          <w:sz w:val="26"/>
          <w:szCs w:val="26"/>
        </w:rPr>
      </w:pPr>
      <w:r w:rsidRPr="00D2670C">
        <w:rPr>
          <w:color w:val="000000"/>
          <w:sz w:val="26"/>
          <w:szCs w:val="26"/>
        </w:rPr>
        <w:t>đ) Xây dựng và thực hiện tốt quy ước ở Khu dân cư.</w:t>
      </w:r>
    </w:p>
    <w:p w:rsidR="00B6447A" w:rsidRPr="00D2670C" w:rsidRDefault="00B6447A" w:rsidP="00B6447A">
      <w:pPr>
        <w:tabs>
          <w:tab w:val="center" w:pos="6440"/>
        </w:tabs>
        <w:spacing w:before="120" w:after="120"/>
        <w:ind w:firstLine="567"/>
        <w:jc w:val="both"/>
        <w:rPr>
          <w:b/>
          <w:bCs/>
          <w:color w:val="000000"/>
          <w:sz w:val="26"/>
          <w:szCs w:val="26"/>
        </w:rPr>
      </w:pPr>
      <w:r w:rsidRPr="00D2670C">
        <w:rPr>
          <w:b/>
          <w:bCs/>
          <w:color w:val="000000"/>
          <w:sz w:val="26"/>
          <w:szCs w:val="26"/>
        </w:rPr>
        <w:t>Tiêu chuẩn 5. Có tinh thần đoàn kết, tương trợ, giúp đỡ nhau trong cộng đồng</w:t>
      </w:r>
    </w:p>
    <w:p w:rsidR="00B6447A" w:rsidRPr="00D2670C" w:rsidRDefault="00B6447A" w:rsidP="00B6447A">
      <w:pPr>
        <w:tabs>
          <w:tab w:val="center" w:pos="6440"/>
        </w:tabs>
        <w:spacing w:before="120" w:after="120"/>
        <w:ind w:firstLine="567"/>
        <w:jc w:val="both"/>
        <w:rPr>
          <w:b/>
          <w:bCs/>
          <w:color w:val="000000"/>
          <w:sz w:val="26"/>
          <w:szCs w:val="26"/>
        </w:rPr>
      </w:pPr>
      <w:r w:rsidRPr="00D2670C">
        <w:rPr>
          <w:color w:val="000000"/>
          <w:sz w:val="26"/>
          <w:szCs w:val="26"/>
        </w:rPr>
        <w:t>a) Thực hiện đầy đủ các chính sách “Đền ơn đáp nghĩa”, “Uống nước nhớ nguồn”, nhằm chăm sóc gia đình chính sách, người có công với cách mạng có cuộc sống ổn định;</w:t>
      </w:r>
    </w:p>
    <w:p w:rsidR="00B6447A" w:rsidRDefault="00B6447A" w:rsidP="00B6447A">
      <w:pPr>
        <w:spacing w:before="120" w:after="120"/>
        <w:ind w:firstLine="567"/>
        <w:jc w:val="both"/>
        <w:rPr>
          <w:color w:val="000000"/>
          <w:sz w:val="26"/>
          <w:szCs w:val="26"/>
        </w:rPr>
      </w:pPr>
      <w:r w:rsidRPr="00D2670C">
        <w:rPr>
          <w:color w:val="000000"/>
          <w:sz w:val="26"/>
          <w:szCs w:val="26"/>
        </w:rPr>
        <w:t>b) Thực hiện tốt các hoạt động “Nhân đạo từ thiện”, giúp đỡ đồng bào bị thiên tai, gia đình khó khăn, người già cô đơn, trẻ em mồ côi, người khuyết tật, nạn nhân chất độc da cam/dioxin và những người bất hạnh.</w:t>
      </w:r>
      <w:r w:rsidRPr="00D2670C">
        <w:rPr>
          <w:b/>
          <w:bCs/>
          <w:color w:val="000000"/>
          <w:sz w:val="26"/>
          <w:szCs w:val="26"/>
          <w:lang w:val="vi-VN"/>
        </w:rPr>
        <w:t>/</w:t>
      </w:r>
      <w:r w:rsidRPr="00D2670C">
        <w:rPr>
          <w:color w:val="000000"/>
          <w:sz w:val="26"/>
          <w:szCs w:val="26"/>
          <w:lang w:val="vi-VN"/>
        </w:rPr>
        <w:t>.</w:t>
      </w:r>
      <w:r w:rsidRPr="00D2670C">
        <w:rPr>
          <w:b/>
          <w:bCs/>
          <w:color w:val="000000"/>
          <w:sz w:val="26"/>
          <w:szCs w:val="26"/>
        </w:rPr>
        <w:t xml:space="preserve">                                                        </w:t>
      </w:r>
      <w:r w:rsidRPr="00D2670C">
        <w:rPr>
          <w:color w:val="000000"/>
          <w:sz w:val="26"/>
          <w:szCs w:val="26"/>
        </w:rPr>
        <w:tab/>
      </w:r>
      <w:r w:rsidRPr="00D2670C">
        <w:rPr>
          <w:color w:val="000000"/>
          <w:sz w:val="26"/>
          <w:szCs w:val="26"/>
        </w:rPr>
        <w:tab/>
      </w:r>
      <w:r w:rsidRPr="00D2670C">
        <w:rPr>
          <w:color w:val="000000"/>
          <w:sz w:val="26"/>
          <w:szCs w:val="26"/>
        </w:rPr>
        <w:tab/>
      </w:r>
      <w:r w:rsidRPr="00D2670C">
        <w:rPr>
          <w:color w:val="000000"/>
          <w:sz w:val="26"/>
          <w:szCs w:val="26"/>
        </w:rPr>
        <w:tab/>
      </w:r>
      <w:r w:rsidRPr="00D2670C">
        <w:rPr>
          <w:color w:val="000000"/>
          <w:sz w:val="26"/>
          <w:szCs w:val="26"/>
        </w:rPr>
        <w:tab/>
      </w:r>
      <w:r w:rsidRPr="00D2670C">
        <w:rPr>
          <w:color w:val="000000"/>
          <w:sz w:val="26"/>
          <w:szCs w:val="26"/>
        </w:rPr>
        <w:tab/>
      </w:r>
      <w:r w:rsidRPr="00D2670C">
        <w:rPr>
          <w:color w:val="000000"/>
          <w:sz w:val="26"/>
          <w:szCs w:val="26"/>
        </w:rPr>
        <w:tab/>
      </w:r>
    </w:p>
    <w:p w:rsidR="00B6447A" w:rsidRPr="00D2670C" w:rsidRDefault="00B6447A" w:rsidP="00B6447A">
      <w:pPr>
        <w:spacing w:before="120" w:after="120"/>
        <w:jc w:val="both"/>
        <w:rPr>
          <w:b/>
          <w:bCs/>
          <w:color w:val="000000"/>
          <w:sz w:val="26"/>
          <w:szCs w:val="26"/>
        </w:rPr>
      </w:pPr>
      <w:r w:rsidRPr="00D2670C">
        <w:rPr>
          <w:color w:val="000000"/>
          <w:sz w:val="26"/>
          <w:szCs w:val="26"/>
        </w:rPr>
        <w:tab/>
      </w:r>
      <w:r w:rsidRPr="00D2670C">
        <w:rPr>
          <w:color w:val="000000"/>
          <w:sz w:val="26"/>
          <w:szCs w:val="26"/>
        </w:rPr>
        <w:tab/>
        <w:t xml:space="preserve">    </w:t>
      </w:r>
      <w:r w:rsidRPr="00D2670C">
        <w:rPr>
          <w:color w:val="000000"/>
          <w:sz w:val="26"/>
          <w:szCs w:val="26"/>
          <w:lang w:val="vi-VN"/>
        </w:rPr>
        <w:t xml:space="preserve">   </w:t>
      </w:r>
      <w:r w:rsidRPr="00D2670C">
        <w:rPr>
          <w:color w:val="000000"/>
          <w:sz w:val="26"/>
          <w:szCs w:val="26"/>
        </w:rPr>
        <w:t xml:space="preserve">     </w:t>
      </w:r>
      <w:r>
        <w:rPr>
          <w:color w:val="000000"/>
          <w:sz w:val="26"/>
          <w:szCs w:val="26"/>
        </w:rPr>
        <w:t xml:space="preserve">             </w:t>
      </w:r>
      <w:r w:rsidRPr="00D2670C">
        <w:rPr>
          <w:color w:val="000000"/>
          <w:sz w:val="26"/>
          <w:szCs w:val="26"/>
        </w:rPr>
        <w:t xml:space="preserve"> </w:t>
      </w:r>
      <w:r>
        <w:rPr>
          <w:color w:val="000000"/>
          <w:sz w:val="26"/>
          <w:szCs w:val="26"/>
        </w:rPr>
        <w:t xml:space="preserve">                                </w:t>
      </w:r>
      <w:r w:rsidRPr="00D2670C">
        <w:rPr>
          <w:color w:val="000000"/>
          <w:sz w:val="26"/>
          <w:szCs w:val="26"/>
        </w:rPr>
        <w:t xml:space="preserve">    </w:t>
      </w:r>
      <w:r>
        <w:rPr>
          <w:color w:val="000000"/>
          <w:sz w:val="26"/>
          <w:szCs w:val="26"/>
        </w:rPr>
        <w:t xml:space="preserve">           </w:t>
      </w:r>
      <w:r w:rsidRPr="00D2670C">
        <w:rPr>
          <w:b/>
          <w:bCs/>
          <w:color w:val="000000"/>
          <w:sz w:val="26"/>
          <w:szCs w:val="26"/>
        </w:rPr>
        <w:t>TM. ỦY BAN NHÂN DÂN</w:t>
      </w:r>
    </w:p>
    <w:p w:rsidR="00B6447A" w:rsidRPr="00D2670C" w:rsidRDefault="00B6447A" w:rsidP="00B6447A">
      <w:pPr>
        <w:rPr>
          <w:b/>
          <w:bCs/>
          <w:color w:val="000000"/>
          <w:sz w:val="26"/>
          <w:szCs w:val="26"/>
        </w:rPr>
      </w:pP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t xml:space="preserve">    KT. CHỦ TỊCH</w:t>
      </w:r>
    </w:p>
    <w:p w:rsidR="00B6447A" w:rsidRPr="00D2670C" w:rsidRDefault="00B6447A" w:rsidP="00B6447A">
      <w:pPr>
        <w:rPr>
          <w:b/>
          <w:bCs/>
          <w:color w:val="000000"/>
          <w:sz w:val="26"/>
          <w:szCs w:val="26"/>
        </w:rPr>
      </w:pP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t xml:space="preserve">   PHÓ CHỦ TỊCH</w:t>
      </w:r>
    </w:p>
    <w:p w:rsidR="00B6447A" w:rsidRDefault="00B6447A" w:rsidP="00B6447A">
      <w:pPr>
        <w:rPr>
          <w:b/>
          <w:bCs/>
          <w:color w:val="000000"/>
          <w:sz w:val="26"/>
          <w:szCs w:val="26"/>
        </w:rPr>
      </w:pP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r w:rsidRPr="00D2670C">
        <w:rPr>
          <w:b/>
          <w:bCs/>
          <w:color w:val="000000"/>
          <w:sz w:val="26"/>
          <w:szCs w:val="26"/>
        </w:rPr>
        <w:tab/>
      </w:r>
      <w:r>
        <w:rPr>
          <w:b/>
          <w:bCs/>
          <w:color w:val="000000"/>
          <w:sz w:val="26"/>
          <w:szCs w:val="26"/>
        </w:rPr>
        <w:t xml:space="preserve">   </w:t>
      </w:r>
      <w:r w:rsidRPr="00D2670C">
        <w:rPr>
          <w:b/>
          <w:bCs/>
          <w:color w:val="000000"/>
          <w:sz w:val="26"/>
          <w:szCs w:val="26"/>
        </w:rPr>
        <w:t>Nguyễn Thanh Ngọc</w:t>
      </w:r>
    </w:p>
    <w:p w:rsidR="00B6447A" w:rsidRDefault="00B6447A" w:rsidP="00B6447A">
      <w:pPr>
        <w:rPr>
          <w:b/>
          <w:bCs/>
          <w:color w:val="000000"/>
          <w:sz w:val="26"/>
          <w:szCs w:val="26"/>
        </w:rPr>
      </w:pPr>
    </w:p>
    <w:p w:rsidR="00B6447A" w:rsidRDefault="00B6447A" w:rsidP="00B6447A">
      <w:pPr>
        <w:rPr>
          <w:b/>
          <w:bCs/>
          <w:color w:val="000000"/>
          <w:sz w:val="26"/>
          <w:szCs w:val="26"/>
        </w:rPr>
      </w:pPr>
    </w:p>
    <w:p w:rsidR="00B6447A" w:rsidRDefault="00B6447A" w:rsidP="00B6447A">
      <w:pPr>
        <w:rPr>
          <w:b/>
          <w:bCs/>
          <w:color w:val="000000"/>
          <w:sz w:val="26"/>
          <w:szCs w:val="26"/>
        </w:rPr>
      </w:pPr>
    </w:p>
    <w:p w:rsidR="00B6447A" w:rsidRDefault="00B6447A" w:rsidP="00B6447A">
      <w:pPr>
        <w:rPr>
          <w:b/>
          <w:bCs/>
          <w:color w:val="000000"/>
          <w:sz w:val="26"/>
          <w:szCs w:val="26"/>
        </w:rPr>
      </w:pPr>
    </w:p>
    <w:p w:rsidR="00B6447A" w:rsidRDefault="00B6447A" w:rsidP="00B6447A">
      <w:pPr>
        <w:rPr>
          <w:b/>
          <w:bCs/>
          <w:color w:val="000000"/>
          <w:sz w:val="26"/>
          <w:szCs w:val="26"/>
        </w:rPr>
      </w:pPr>
    </w:p>
    <w:p w:rsidR="00B6447A" w:rsidRDefault="00B6447A" w:rsidP="00B6447A">
      <w:pPr>
        <w:rPr>
          <w:b/>
          <w:bCs/>
          <w:color w:val="000000"/>
          <w:sz w:val="26"/>
          <w:szCs w:val="26"/>
        </w:rPr>
      </w:pPr>
    </w:p>
    <w:p w:rsidR="00B6447A" w:rsidRPr="00922E0B" w:rsidRDefault="00B6447A" w:rsidP="00B6447A">
      <w:pPr>
        <w:rPr>
          <w:sz w:val="26"/>
          <w:szCs w:val="26"/>
        </w:rPr>
      </w:pPr>
    </w:p>
    <w:p w:rsidR="00B6447A" w:rsidRDefault="00B6447A" w:rsidP="00B6447A">
      <w:pPr>
        <w:ind w:left="140" w:right="-308" w:hanging="140"/>
        <w:jc w:val="both"/>
        <w:rPr>
          <w:b/>
          <w:bCs/>
          <w:color w:val="000000"/>
          <w:sz w:val="26"/>
          <w:szCs w:val="26"/>
        </w:rPr>
      </w:pPr>
      <w:r>
        <w:rPr>
          <w:b/>
          <w:bCs/>
          <w:color w:val="000000"/>
          <w:sz w:val="26"/>
          <w:szCs w:val="26"/>
          <w:lang w:val="fr-FR"/>
        </w:rPr>
        <w:lastRenderedPageBreak/>
        <w:t xml:space="preserve">        </w:t>
      </w:r>
      <w:r w:rsidRPr="00447852">
        <w:rPr>
          <w:b/>
          <w:bCs/>
          <w:color w:val="000000"/>
          <w:sz w:val="26"/>
          <w:szCs w:val="26"/>
          <w:lang w:val="fr-FR"/>
        </w:rPr>
        <w:t>ỦY BAN NHÂN DÂN</w:t>
      </w:r>
      <w:r w:rsidRPr="00447852">
        <w:rPr>
          <w:color w:val="000000"/>
          <w:sz w:val="26"/>
          <w:szCs w:val="26"/>
          <w:lang w:val="fr-FR"/>
        </w:rPr>
        <w:t xml:space="preserve">                 </w:t>
      </w:r>
      <w:r w:rsidRPr="00447852">
        <w:rPr>
          <w:b/>
          <w:bCs/>
          <w:color w:val="000000"/>
          <w:sz w:val="26"/>
          <w:szCs w:val="26"/>
          <w:lang w:val="fr-FR"/>
        </w:rPr>
        <w:t>CỘNG HÒA XÃ HỘI CHỦ NGHĨA VIỆT NAM</w:t>
      </w:r>
      <w:r>
        <w:rPr>
          <w:b/>
          <w:bCs/>
          <w:color w:val="000000"/>
          <w:sz w:val="26"/>
          <w:szCs w:val="26"/>
        </w:rPr>
        <w:t xml:space="preserve">  </w:t>
      </w:r>
    </w:p>
    <w:p w:rsidR="00B6447A" w:rsidRPr="00447852" w:rsidRDefault="00B6447A" w:rsidP="00B6447A">
      <w:pPr>
        <w:ind w:left="140" w:right="-308" w:hanging="140"/>
        <w:jc w:val="left"/>
        <w:rPr>
          <w:b/>
          <w:bCs/>
          <w:color w:val="000000"/>
          <w:lang w:val="fr-FR"/>
        </w:rPr>
      </w:pPr>
      <w:r>
        <w:rPr>
          <w:b/>
          <w:bCs/>
          <w:color w:val="000000"/>
          <w:sz w:val="26"/>
          <w:szCs w:val="26"/>
        </w:rPr>
        <w:t xml:space="preserve">          </w:t>
      </w:r>
      <w:r w:rsidRPr="00447852">
        <w:rPr>
          <w:b/>
          <w:bCs/>
          <w:color w:val="000000"/>
          <w:sz w:val="26"/>
          <w:szCs w:val="26"/>
        </w:rPr>
        <w:t>TỈNH TÂY NINH                                      Độc lập - Tự do - Hạnh phúc</w:t>
      </w:r>
    </w:p>
    <w:p w:rsidR="00B6447A" w:rsidRPr="00447852" w:rsidRDefault="00B6447A" w:rsidP="00B6447A">
      <w:pPr>
        <w:rPr>
          <w:b/>
          <w:bCs/>
          <w:color w:val="000000"/>
          <w:sz w:val="26"/>
          <w:szCs w:val="26"/>
        </w:rPr>
      </w:pPr>
      <w:r w:rsidRPr="00447852">
        <w:rPr>
          <w:noProof/>
          <w:color w:val="000000"/>
          <w:sz w:val="28"/>
          <w:szCs w:val="28"/>
        </w:rPr>
        <w:pict>
          <v:line id="_x0000_s1031" style="position:absolute;left:0;text-align:left;z-index:251665408" from="249.2pt,5.9pt" to="423.8pt,5.9pt"/>
        </w:pict>
      </w:r>
      <w:r w:rsidRPr="00447852">
        <w:rPr>
          <w:noProof/>
          <w:color w:val="000000"/>
          <w:sz w:val="28"/>
          <w:szCs w:val="28"/>
        </w:rPr>
        <w:pict>
          <v:line id="_x0000_s1029" style="position:absolute;left:0;text-align:left;z-index:251663360" from="45.1pt,5.9pt" to="129.1pt,5.9pt"/>
        </w:pict>
      </w:r>
      <w:r w:rsidRPr="00447852">
        <w:rPr>
          <w:b/>
          <w:bCs/>
          <w:color w:val="000000"/>
          <w:sz w:val="26"/>
          <w:szCs w:val="26"/>
        </w:rPr>
        <w:t xml:space="preserve">                                                           </w:t>
      </w:r>
    </w:p>
    <w:p w:rsidR="00B6447A" w:rsidRPr="00447852" w:rsidRDefault="00B6447A" w:rsidP="00B6447A">
      <w:pPr>
        <w:tabs>
          <w:tab w:val="left" w:pos="3960"/>
        </w:tabs>
        <w:jc w:val="both"/>
        <w:rPr>
          <w:i/>
          <w:iCs/>
          <w:color w:val="000000"/>
          <w:sz w:val="26"/>
          <w:szCs w:val="26"/>
        </w:rPr>
      </w:pPr>
      <w:r w:rsidRPr="00447852">
        <w:rPr>
          <w:i/>
          <w:iCs/>
          <w:color w:val="000000"/>
          <w:sz w:val="26"/>
          <w:szCs w:val="26"/>
        </w:rPr>
        <w:t xml:space="preserve"> </w:t>
      </w:r>
      <w:r w:rsidRPr="00447852">
        <w:rPr>
          <w:i/>
          <w:iCs/>
          <w:color w:val="000000"/>
          <w:sz w:val="26"/>
          <w:szCs w:val="26"/>
        </w:rPr>
        <w:tab/>
        <w:t xml:space="preserve">  </w:t>
      </w:r>
    </w:p>
    <w:p w:rsidR="00B6447A" w:rsidRPr="00447852" w:rsidRDefault="00B6447A" w:rsidP="00B6447A">
      <w:pPr>
        <w:tabs>
          <w:tab w:val="left" w:pos="3960"/>
        </w:tabs>
        <w:rPr>
          <w:color w:val="000000"/>
          <w:sz w:val="26"/>
          <w:szCs w:val="26"/>
        </w:rPr>
      </w:pPr>
      <w:r w:rsidRPr="00447852">
        <w:rPr>
          <w:b/>
          <w:bCs/>
          <w:color w:val="000000"/>
          <w:sz w:val="26"/>
          <w:szCs w:val="26"/>
        </w:rPr>
        <w:t>TIÊU CHUẨN</w:t>
      </w:r>
    </w:p>
    <w:p w:rsidR="00B6447A" w:rsidRPr="00447852" w:rsidRDefault="00B6447A" w:rsidP="00B6447A">
      <w:pPr>
        <w:rPr>
          <w:b/>
          <w:bCs/>
          <w:color w:val="000000"/>
          <w:sz w:val="26"/>
          <w:szCs w:val="26"/>
        </w:rPr>
      </w:pPr>
      <w:r w:rsidRPr="00447852">
        <w:rPr>
          <w:b/>
          <w:bCs/>
          <w:color w:val="000000"/>
          <w:sz w:val="26"/>
          <w:szCs w:val="26"/>
        </w:rPr>
        <w:t>Công nhận danh hiệu “Khu phố văn hóa” trên địa bàn tỉnh Tây Ninh</w:t>
      </w:r>
    </w:p>
    <w:p w:rsidR="00B6447A" w:rsidRPr="00447852" w:rsidRDefault="00B6447A" w:rsidP="00B6447A">
      <w:pPr>
        <w:rPr>
          <w:i/>
          <w:iCs/>
          <w:color w:val="000000"/>
        </w:rPr>
      </w:pPr>
      <w:r w:rsidRPr="00447852">
        <w:rPr>
          <w:i/>
          <w:iCs/>
          <w:color w:val="000000"/>
        </w:rPr>
        <w:t>(Ban hành kèm theo Quyết định số 05 /2016/QĐ-UBND ngày 09 thán 3 năm 2016</w:t>
      </w:r>
    </w:p>
    <w:p w:rsidR="00B6447A" w:rsidRPr="00447852" w:rsidRDefault="00B6447A" w:rsidP="00B6447A">
      <w:pPr>
        <w:rPr>
          <w:i/>
          <w:iCs/>
          <w:color w:val="000000"/>
        </w:rPr>
      </w:pPr>
      <w:r w:rsidRPr="00447852">
        <w:rPr>
          <w:i/>
          <w:iCs/>
          <w:color w:val="000000"/>
        </w:rPr>
        <w:t xml:space="preserve"> của Ủy ban nhân dân tỉnh Tây Ninh)</w:t>
      </w:r>
    </w:p>
    <w:p w:rsidR="00B6447A" w:rsidRPr="00447852" w:rsidRDefault="00B6447A" w:rsidP="00B6447A">
      <w:pPr>
        <w:tabs>
          <w:tab w:val="left" w:pos="720"/>
          <w:tab w:val="left" w:pos="1440"/>
          <w:tab w:val="left" w:pos="2160"/>
          <w:tab w:val="left" w:pos="2880"/>
          <w:tab w:val="left" w:pos="3600"/>
          <w:tab w:val="left" w:pos="4320"/>
          <w:tab w:val="left" w:pos="6480"/>
        </w:tabs>
        <w:jc w:val="both"/>
        <w:rPr>
          <w:b/>
          <w:bCs/>
          <w:color w:val="000000"/>
          <w:sz w:val="26"/>
          <w:szCs w:val="26"/>
        </w:rPr>
      </w:pPr>
      <w:r w:rsidRPr="00447852">
        <w:rPr>
          <w:noProof/>
          <w:color w:val="000000"/>
          <w:sz w:val="28"/>
          <w:szCs w:val="28"/>
        </w:rPr>
        <w:pict>
          <v:line id="_x0000_s1030" style="position:absolute;left:0;text-align:left;z-index:251664384" from="189.8pt,6.85pt" to="264.3pt,6.85pt"/>
        </w:pict>
      </w: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r>
    </w:p>
    <w:p w:rsidR="00B6447A" w:rsidRPr="00447852" w:rsidRDefault="00B6447A" w:rsidP="00B6447A">
      <w:pPr>
        <w:pStyle w:val="NormalWeb"/>
        <w:spacing w:before="120" w:beforeAutospacing="0" w:after="120" w:afterAutospacing="0"/>
        <w:ind w:firstLine="567"/>
        <w:jc w:val="both"/>
        <w:rPr>
          <w:b/>
          <w:bCs/>
          <w:color w:val="000000"/>
          <w:sz w:val="26"/>
          <w:szCs w:val="26"/>
          <w:shd w:val="clear" w:color="auto" w:fill="FFFFFF"/>
        </w:rPr>
      </w:pPr>
      <w:r w:rsidRPr="00447852">
        <w:rPr>
          <w:b/>
          <w:bCs/>
          <w:color w:val="000000"/>
          <w:sz w:val="26"/>
          <w:szCs w:val="26"/>
          <w:shd w:val="clear" w:color="auto" w:fill="FFFFFF"/>
        </w:rPr>
        <w:t xml:space="preserve">Tiêu chuẩn 1. </w:t>
      </w:r>
      <w:r w:rsidRPr="00447852">
        <w:rPr>
          <w:color w:val="000000"/>
          <w:sz w:val="26"/>
          <w:szCs w:val="26"/>
          <w:shd w:val="clear" w:color="auto" w:fill="FFFFFF"/>
        </w:rPr>
        <w:t xml:space="preserve"> </w:t>
      </w:r>
      <w:r w:rsidRPr="00447852">
        <w:rPr>
          <w:b/>
          <w:bCs/>
          <w:color w:val="000000"/>
          <w:sz w:val="26"/>
          <w:szCs w:val="26"/>
          <w:shd w:val="clear" w:color="auto" w:fill="FFFFFF"/>
        </w:rPr>
        <w:t>Đời sống kinh tế ổn định và từng bước phát triển</w:t>
      </w:r>
    </w:p>
    <w:p w:rsidR="00B6447A" w:rsidRPr="00447852" w:rsidRDefault="00B6447A" w:rsidP="00B6447A">
      <w:pPr>
        <w:tabs>
          <w:tab w:val="center" w:pos="6440"/>
        </w:tabs>
        <w:spacing w:before="120" w:after="120"/>
        <w:ind w:firstLine="567"/>
        <w:jc w:val="both"/>
        <w:rPr>
          <w:i/>
          <w:iCs/>
          <w:color w:val="000000"/>
          <w:sz w:val="26"/>
          <w:szCs w:val="26"/>
        </w:rPr>
      </w:pPr>
      <w:r w:rsidRPr="00447852">
        <w:rPr>
          <w:color w:val="000000"/>
          <w:sz w:val="26"/>
          <w:szCs w:val="26"/>
        </w:rPr>
        <w:t>a) Thực hiện tốt cuộc vận động “Ngày vì người nghèo”,</w:t>
      </w:r>
      <w:r w:rsidRPr="00447852">
        <w:rPr>
          <w:b/>
          <w:bCs/>
          <w:color w:val="000000"/>
          <w:sz w:val="26"/>
          <w:szCs w:val="26"/>
        </w:rPr>
        <w:t xml:space="preserve"> </w:t>
      </w:r>
      <w:r w:rsidRPr="00447852">
        <w:rPr>
          <w:color w:val="000000"/>
          <w:sz w:val="26"/>
          <w:szCs w:val="26"/>
        </w:rPr>
        <w:t>tỷ lệ hộ nghèo thấp hơn mức bình quân chung của tỉnh;</w:t>
      </w:r>
    </w:p>
    <w:p w:rsidR="00B6447A" w:rsidRPr="00447852" w:rsidRDefault="00B6447A" w:rsidP="00B6447A">
      <w:pPr>
        <w:tabs>
          <w:tab w:val="center" w:pos="6440"/>
        </w:tabs>
        <w:spacing w:before="120" w:after="120"/>
        <w:ind w:firstLine="567"/>
        <w:jc w:val="both"/>
        <w:rPr>
          <w:color w:val="000000"/>
          <w:sz w:val="26"/>
          <w:szCs w:val="26"/>
        </w:rPr>
      </w:pPr>
      <w:r w:rsidRPr="00447852">
        <w:rPr>
          <w:color w:val="000000"/>
          <w:sz w:val="26"/>
          <w:szCs w:val="26"/>
        </w:rPr>
        <w:t>b)</w:t>
      </w:r>
      <w:r w:rsidRPr="00447852">
        <w:rPr>
          <w:b/>
          <w:bCs/>
          <w:i/>
          <w:iCs/>
          <w:color w:val="000000"/>
          <w:sz w:val="26"/>
          <w:szCs w:val="26"/>
        </w:rPr>
        <w:t xml:space="preserve"> </w:t>
      </w:r>
      <w:r w:rsidRPr="00447852">
        <w:rPr>
          <w:color w:val="000000"/>
          <w:sz w:val="26"/>
          <w:szCs w:val="26"/>
        </w:rPr>
        <w:t xml:space="preserve">Không còn nhà tạm, nhà dột nát; </w:t>
      </w:r>
    </w:p>
    <w:p w:rsidR="00B6447A" w:rsidRPr="00447852" w:rsidRDefault="00B6447A" w:rsidP="00B6447A">
      <w:pPr>
        <w:tabs>
          <w:tab w:val="center" w:pos="6440"/>
        </w:tabs>
        <w:spacing w:before="120" w:after="120"/>
        <w:ind w:firstLine="567"/>
        <w:jc w:val="both"/>
        <w:rPr>
          <w:color w:val="000000"/>
          <w:sz w:val="26"/>
          <w:szCs w:val="26"/>
        </w:rPr>
      </w:pPr>
      <w:r w:rsidRPr="00447852">
        <w:rPr>
          <w:color w:val="000000"/>
          <w:sz w:val="26"/>
          <w:szCs w:val="26"/>
        </w:rPr>
        <w:t>c) Có trên 80% lao động trong độ tuổi lao động có việc làm thường xuyên, thu nhập ổn định; thu nhập bình quân đầu người/năm cao hơn mức bình quân chung của tỉnh;</w:t>
      </w:r>
    </w:p>
    <w:p w:rsidR="00B6447A" w:rsidRPr="00447852" w:rsidRDefault="00B6447A" w:rsidP="00B6447A">
      <w:pPr>
        <w:tabs>
          <w:tab w:val="center" w:pos="6440"/>
        </w:tabs>
        <w:spacing w:before="120" w:after="120"/>
        <w:ind w:firstLine="567"/>
        <w:jc w:val="both"/>
        <w:rPr>
          <w:color w:val="000000"/>
          <w:sz w:val="26"/>
          <w:szCs w:val="26"/>
        </w:rPr>
      </w:pPr>
      <w:r w:rsidRPr="00447852">
        <w:rPr>
          <w:color w:val="000000"/>
          <w:sz w:val="26"/>
          <w:szCs w:val="26"/>
        </w:rPr>
        <w:t>d) Có nhiều hoạt động hiệu quả về tuyên truyền, phổ biến và ứng dụng khoa học - kỹ thuật trong sản xuất kinh doanh; có các hoạt động nhân rộng và phát triển nghề truyền thống; hợp tác và liên kết phát triển kinh tế.</w:t>
      </w:r>
    </w:p>
    <w:p w:rsidR="00B6447A" w:rsidRPr="00447852" w:rsidRDefault="00B6447A" w:rsidP="00B6447A">
      <w:pPr>
        <w:pStyle w:val="NormalWeb"/>
        <w:spacing w:before="120" w:beforeAutospacing="0" w:after="120" w:afterAutospacing="0"/>
        <w:ind w:firstLine="567"/>
        <w:jc w:val="both"/>
        <w:rPr>
          <w:b/>
          <w:bCs/>
          <w:color w:val="000000"/>
          <w:sz w:val="26"/>
          <w:szCs w:val="26"/>
          <w:shd w:val="clear" w:color="auto" w:fill="FFFFFF"/>
        </w:rPr>
      </w:pPr>
      <w:r w:rsidRPr="00447852">
        <w:rPr>
          <w:b/>
          <w:bCs/>
          <w:color w:val="000000"/>
          <w:sz w:val="26"/>
          <w:szCs w:val="26"/>
          <w:shd w:val="clear" w:color="auto" w:fill="FFFFFF"/>
        </w:rPr>
        <w:t>Tiêu chuẩn 2. Có đời sống văn hóa lành mạnh, phong phú</w:t>
      </w:r>
    </w:p>
    <w:p w:rsidR="00B6447A" w:rsidRPr="00447852" w:rsidRDefault="00B6447A" w:rsidP="00B6447A">
      <w:pPr>
        <w:tabs>
          <w:tab w:val="center" w:pos="6440"/>
        </w:tabs>
        <w:spacing w:before="120" w:after="120"/>
        <w:ind w:firstLine="567"/>
        <w:jc w:val="both"/>
        <w:rPr>
          <w:color w:val="000000"/>
          <w:sz w:val="26"/>
          <w:szCs w:val="26"/>
        </w:rPr>
      </w:pPr>
      <w:r w:rsidRPr="00447852">
        <w:rPr>
          <w:color w:val="000000"/>
          <w:sz w:val="26"/>
          <w:szCs w:val="26"/>
        </w:rPr>
        <w:t>a) Xây dựng nhà văn hóa, sân thể thao phù hợp với điều kiện của khu phố; có điểm sinh hoạt văn hóa, thể thao và vui chơi giải trí dành cho người lớn và trẻ em;</w:t>
      </w:r>
    </w:p>
    <w:p w:rsidR="00B6447A" w:rsidRPr="00447852" w:rsidRDefault="00B6447A" w:rsidP="00B6447A">
      <w:pPr>
        <w:tabs>
          <w:tab w:val="center" w:pos="6440"/>
        </w:tabs>
        <w:spacing w:before="120" w:after="120"/>
        <w:ind w:firstLine="567"/>
        <w:jc w:val="both"/>
        <w:rPr>
          <w:color w:val="000000"/>
          <w:sz w:val="26"/>
          <w:szCs w:val="26"/>
        </w:rPr>
      </w:pPr>
      <w:r w:rsidRPr="00447852">
        <w:rPr>
          <w:color w:val="000000"/>
          <w:sz w:val="26"/>
          <w:szCs w:val="26"/>
        </w:rPr>
        <w:t>b) Duy trì phong trào văn hóa, thể thao, thu hút từ 60% số người dân tham gia các hoạt động văn hóa - thể thao ở cộng đồng;</w:t>
      </w:r>
    </w:p>
    <w:p w:rsidR="00B6447A" w:rsidRPr="00447852" w:rsidRDefault="00B6447A" w:rsidP="00B6447A">
      <w:pPr>
        <w:pStyle w:val="NormalWeb"/>
        <w:spacing w:before="120" w:beforeAutospacing="0" w:after="120" w:afterAutospacing="0"/>
        <w:ind w:firstLine="567"/>
        <w:jc w:val="both"/>
        <w:rPr>
          <w:color w:val="000000"/>
          <w:sz w:val="26"/>
          <w:szCs w:val="26"/>
          <w:shd w:val="clear" w:color="auto" w:fill="FFFFFF"/>
        </w:rPr>
      </w:pPr>
      <w:r w:rsidRPr="00447852">
        <w:rPr>
          <w:color w:val="000000"/>
          <w:sz w:val="26"/>
          <w:szCs w:val="26"/>
        </w:rPr>
        <w:t>c) Có 80% trở lên hộ gia đình thực hiện tốt các quy định về nếp sống văn minh trong việc cưới, việc tang và lễ hội; nếp sống văn minh đô thị; không có hành vi truyền bá và hành nghề mê tín dị đoan;</w:t>
      </w:r>
    </w:p>
    <w:p w:rsidR="00B6447A" w:rsidRPr="00447852" w:rsidRDefault="00B6447A" w:rsidP="00B6447A">
      <w:pPr>
        <w:tabs>
          <w:tab w:val="center" w:pos="6440"/>
        </w:tabs>
        <w:spacing w:before="120" w:after="120"/>
        <w:ind w:firstLine="567"/>
        <w:jc w:val="both"/>
        <w:rPr>
          <w:color w:val="000000"/>
          <w:sz w:val="26"/>
          <w:szCs w:val="26"/>
        </w:rPr>
      </w:pPr>
      <w:r w:rsidRPr="00447852">
        <w:rPr>
          <w:color w:val="000000"/>
          <w:sz w:val="26"/>
          <w:szCs w:val="26"/>
        </w:rPr>
        <w:t>d) Giảm tỷ lệ người nghiện ma túy và mắc các tệ nạn xã hội khác ở cộng đồng (so với năm trước liền kề); không có người sử dụng và lưu hành văn hóa phẩm độc hại;</w:t>
      </w:r>
    </w:p>
    <w:p w:rsidR="00B6447A" w:rsidRPr="00447852" w:rsidRDefault="00B6447A" w:rsidP="00B6447A">
      <w:pPr>
        <w:tabs>
          <w:tab w:val="center" w:pos="6440"/>
        </w:tabs>
        <w:spacing w:before="120" w:after="120"/>
        <w:ind w:firstLine="567"/>
        <w:jc w:val="both"/>
        <w:rPr>
          <w:color w:val="000000"/>
          <w:sz w:val="26"/>
          <w:szCs w:val="26"/>
        </w:rPr>
      </w:pPr>
      <w:r w:rsidRPr="00447852">
        <w:rPr>
          <w:color w:val="000000"/>
          <w:sz w:val="26"/>
          <w:szCs w:val="26"/>
        </w:rPr>
        <w:t>đ) Có tỷ lệ hộ gia đình được bình xét “Gia đình văn hóa” theo đúng quy trình, tiêu chuẩn; trong đó ít nhất 50% gia đình văn hóa (trong tổng số “Gia đình văn hóa”) được công nhận 3 năm trở lên;</w:t>
      </w:r>
    </w:p>
    <w:p w:rsidR="00B6447A" w:rsidRPr="00447852" w:rsidRDefault="00B6447A" w:rsidP="00B6447A">
      <w:pPr>
        <w:pStyle w:val="NormalWeb"/>
        <w:spacing w:before="120" w:beforeAutospacing="0" w:after="120" w:afterAutospacing="0"/>
        <w:ind w:firstLine="567"/>
        <w:jc w:val="both"/>
        <w:rPr>
          <w:color w:val="000000"/>
          <w:sz w:val="26"/>
          <w:szCs w:val="26"/>
        </w:rPr>
      </w:pPr>
      <w:r w:rsidRPr="00447852">
        <w:rPr>
          <w:color w:val="000000"/>
          <w:sz w:val="26"/>
          <w:szCs w:val="26"/>
        </w:rPr>
        <w:t xml:space="preserve">e) </w:t>
      </w:r>
      <w:r w:rsidRPr="00447852">
        <w:rPr>
          <w:color w:val="000000"/>
          <w:sz w:val="26"/>
          <w:szCs w:val="26"/>
          <w:shd w:val="clear" w:color="auto" w:fill="FFFFFF"/>
        </w:rPr>
        <w:t>100% trẻ em trong độ tuổi đi học được đến trường, đạt chuẩn phổ cập giáo dục trung học trở lên; có phong trào “khuyến học”, khuyến tài;</w:t>
      </w:r>
    </w:p>
    <w:p w:rsidR="00B6447A" w:rsidRPr="00447852" w:rsidRDefault="00B6447A" w:rsidP="00B6447A">
      <w:pPr>
        <w:tabs>
          <w:tab w:val="center" w:pos="6440"/>
        </w:tabs>
        <w:spacing w:before="120" w:after="120"/>
        <w:ind w:firstLine="567"/>
        <w:jc w:val="both"/>
        <w:rPr>
          <w:color w:val="000000"/>
          <w:sz w:val="26"/>
          <w:szCs w:val="26"/>
        </w:rPr>
      </w:pPr>
      <w:r w:rsidRPr="00447852">
        <w:rPr>
          <w:color w:val="000000"/>
          <w:sz w:val="26"/>
          <w:szCs w:val="26"/>
        </w:rPr>
        <w:t>g) Không có hành vi gây lây truyền dịch bệnh; giảm tỷ lệ trẻ em suy dinh dưỡng cân nặng theo tuổi (trẻ em dưới 5 tuổi);</w:t>
      </w:r>
    </w:p>
    <w:p w:rsidR="00B6447A" w:rsidRPr="00447852" w:rsidRDefault="00B6447A" w:rsidP="00B6447A">
      <w:pPr>
        <w:tabs>
          <w:tab w:val="center" w:pos="6440"/>
        </w:tabs>
        <w:spacing w:before="120" w:after="120"/>
        <w:ind w:firstLine="567"/>
        <w:jc w:val="both"/>
        <w:rPr>
          <w:color w:val="000000"/>
          <w:sz w:val="26"/>
          <w:szCs w:val="26"/>
        </w:rPr>
      </w:pPr>
      <w:r w:rsidRPr="00447852">
        <w:rPr>
          <w:color w:val="000000"/>
          <w:sz w:val="26"/>
          <w:szCs w:val="26"/>
        </w:rPr>
        <w:t>h) Thực hiện đạt chỉ tiêu công tác dân số</w:t>
      </w:r>
      <w:r w:rsidRPr="00447852">
        <w:rPr>
          <w:b/>
          <w:bCs/>
          <w:i/>
          <w:iCs/>
          <w:color w:val="000000"/>
          <w:sz w:val="26"/>
          <w:szCs w:val="26"/>
        </w:rPr>
        <w:t xml:space="preserve"> </w:t>
      </w:r>
      <w:r w:rsidRPr="00447852">
        <w:rPr>
          <w:color w:val="000000"/>
          <w:sz w:val="26"/>
          <w:szCs w:val="26"/>
        </w:rPr>
        <w:t>kế hoạch hóa gia đình;</w:t>
      </w:r>
    </w:p>
    <w:p w:rsidR="00B6447A" w:rsidRPr="005D467B" w:rsidRDefault="00B6447A" w:rsidP="00B6447A">
      <w:pPr>
        <w:tabs>
          <w:tab w:val="center" w:pos="6440"/>
        </w:tabs>
        <w:spacing w:before="120" w:after="120"/>
        <w:ind w:firstLine="567"/>
        <w:jc w:val="both"/>
        <w:rPr>
          <w:color w:val="000000"/>
          <w:sz w:val="26"/>
          <w:szCs w:val="26"/>
        </w:rPr>
      </w:pPr>
      <w:r w:rsidRPr="00447852">
        <w:rPr>
          <w:color w:val="000000"/>
          <w:sz w:val="26"/>
          <w:szCs w:val="26"/>
        </w:rPr>
        <w:t>i) Có nhiều hoạt động đoàn kết giữ gìn và phát huy bản sắc văn hóa dân tộc; bảo vệ di tích lịch sử, văn hóa, danh lam thắng cảnh và các công trình công cộng; bảo tồn các hình thức sinh hoạt văn hóa, thể thao dân gian truyền thống ở địa phương.</w:t>
      </w:r>
    </w:p>
    <w:p w:rsidR="00B6447A" w:rsidRPr="00447852" w:rsidRDefault="00B6447A" w:rsidP="00B6447A">
      <w:pPr>
        <w:pStyle w:val="NormalWeb"/>
        <w:spacing w:before="120" w:beforeAutospacing="0" w:after="120" w:afterAutospacing="0"/>
        <w:ind w:firstLine="567"/>
        <w:jc w:val="both"/>
        <w:rPr>
          <w:b/>
          <w:bCs/>
          <w:color w:val="000000"/>
          <w:sz w:val="26"/>
          <w:szCs w:val="26"/>
        </w:rPr>
      </w:pPr>
      <w:r w:rsidRPr="00447852">
        <w:rPr>
          <w:b/>
          <w:bCs/>
          <w:color w:val="000000"/>
          <w:sz w:val="26"/>
          <w:szCs w:val="26"/>
          <w:shd w:val="clear" w:color="auto" w:fill="FFFFFF"/>
        </w:rPr>
        <w:t>Tiêu chuẩn 3. Môi trường cảnh quan sạch đẹp.</w:t>
      </w:r>
    </w:p>
    <w:p w:rsidR="00B6447A" w:rsidRPr="00447852" w:rsidRDefault="00B6447A" w:rsidP="00B6447A">
      <w:pPr>
        <w:tabs>
          <w:tab w:val="center" w:pos="6440"/>
        </w:tabs>
        <w:spacing w:before="120" w:after="120"/>
        <w:ind w:firstLine="567"/>
        <w:jc w:val="both"/>
        <w:rPr>
          <w:color w:val="000000"/>
          <w:sz w:val="26"/>
          <w:szCs w:val="26"/>
        </w:rPr>
      </w:pPr>
      <w:r w:rsidRPr="00447852">
        <w:rPr>
          <w:color w:val="000000"/>
          <w:sz w:val="26"/>
          <w:szCs w:val="26"/>
        </w:rPr>
        <w:t>a) Không lấn chiếm lòng đường, hè phố; không gây cản trở giao thông, không đặt biển quảng cáo sai quy định, không làm mái che, cơi nới gây mất mỹ quan đô thị;</w:t>
      </w:r>
    </w:p>
    <w:p w:rsidR="00B6447A" w:rsidRPr="00447852" w:rsidRDefault="00B6447A" w:rsidP="00B6447A">
      <w:pPr>
        <w:tabs>
          <w:tab w:val="center" w:pos="6440"/>
        </w:tabs>
        <w:spacing w:before="120" w:after="120"/>
        <w:ind w:firstLine="567"/>
        <w:jc w:val="both"/>
        <w:rPr>
          <w:color w:val="000000"/>
          <w:sz w:val="26"/>
          <w:szCs w:val="26"/>
        </w:rPr>
      </w:pPr>
      <w:r w:rsidRPr="00447852">
        <w:rPr>
          <w:color w:val="000000"/>
          <w:sz w:val="26"/>
          <w:szCs w:val="26"/>
        </w:rPr>
        <w:t>b) Nhà ở khu dân cư, các công trình công cộng được xây dựng theo quy hoạch, đúng quy định pháp luật về xây dựng, kiến trúc hài hòa cảnh quan đô thị;</w:t>
      </w:r>
    </w:p>
    <w:p w:rsidR="00B6447A" w:rsidRPr="00447852" w:rsidRDefault="00B6447A" w:rsidP="00B6447A">
      <w:pPr>
        <w:tabs>
          <w:tab w:val="center" w:pos="6440"/>
        </w:tabs>
        <w:spacing w:before="120" w:after="120"/>
        <w:ind w:firstLine="567"/>
        <w:jc w:val="both"/>
        <w:rPr>
          <w:color w:val="000000"/>
          <w:sz w:val="26"/>
          <w:szCs w:val="26"/>
        </w:rPr>
      </w:pPr>
      <w:r w:rsidRPr="00447852">
        <w:rPr>
          <w:color w:val="000000"/>
          <w:sz w:val="26"/>
          <w:szCs w:val="26"/>
        </w:rPr>
        <w:lastRenderedPageBreak/>
        <w:t>c) Thường xuyên tuyên truyền, nâng cao ý thức của người dân về bảo vệ môi trường sinh thái; không xả nước thải và vứt rác ra đường; bảo vệ hệ thống thoát nước; có các điểm thu gom và xử lý rác thải.</w:t>
      </w:r>
    </w:p>
    <w:p w:rsidR="00B6447A" w:rsidRPr="00447852" w:rsidRDefault="00B6447A" w:rsidP="00B6447A">
      <w:pPr>
        <w:pStyle w:val="NormalWeb"/>
        <w:spacing w:before="120" w:beforeAutospacing="0" w:after="120" w:afterAutospacing="0"/>
        <w:ind w:firstLine="567"/>
        <w:jc w:val="both"/>
        <w:rPr>
          <w:b/>
          <w:bCs/>
          <w:color w:val="000000"/>
          <w:sz w:val="26"/>
          <w:szCs w:val="26"/>
        </w:rPr>
      </w:pPr>
      <w:r w:rsidRPr="00447852">
        <w:rPr>
          <w:b/>
          <w:bCs/>
          <w:color w:val="000000"/>
          <w:sz w:val="26"/>
          <w:szCs w:val="26"/>
          <w:shd w:val="clear" w:color="auto" w:fill="FFFFFF"/>
        </w:rPr>
        <w:t>Tiêu chuẩn 4. Chấp hành tốt đường lối, chủ trương của Đảng, chính sách, pháp luật của Nhà nước.</w:t>
      </w:r>
    </w:p>
    <w:p w:rsidR="00B6447A" w:rsidRPr="00447852" w:rsidRDefault="00B6447A" w:rsidP="00B6447A">
      <w:pPr>
        <w:pStyle w:val="NormalWeb"/>
        <w:spacing w:before="120" w:beforeAutospacing="0" w:after="120" w:afterAutospacing="0"/>
        <w:ind w:firstLine="567"/>
        <w:jc w:val="both"/>
        <w:rPr>
          <w:color w:val="000000"/>
          <w:sz w:val="26"/>
          <w:szCs w:val="26"/>
          <w:shd w:val="clear" w:color="auto" w:fill="FFFFFF"/>
        </w:rPr>
      </w:pPr>
      <w:r w:rsidRPr="00447852">
        <w:rPr>
          <w:color w:val="000000"/>
          <w:sz w:val="26"/>
          <w:szCs w:val="26"/>
          <w:shd w:val="clear" w:color="auto" w:fill="FFFFFF"/>
        </w:rPr>
        <w:t>a) Có 95% trở lên hộ gia đình được phổ biến và nghiêm chỉnh thực hiện các đường lối, chủ trương của Đảng, chính sách, pháp luật của Nhà nước và quy định của địa phương; có 60% Tổ dân cư tự quản đạt loại khá trở lên. 100% hộ gia đình chấp hành việc treo cờ trong các ngày lễ tết;</w:t>
      </w:r>
    </w:p>
    <w:p w:rsidR="00B6447A" w:rsidRPr="00447852" w:rsidRDefault="00B6447A" w:rsidP="00B6447A">
      <w:pPr>
        <w:pStyle w:val="NormalWeb"/>
        <w:spacing w:before="120" w:beforeAutospacing="0" w:after="120" w:afterAutospacing="0"/>
        <w:ind w:firstLine="567"/>
        <w:jc w:val="both"/>
        <w:rPr>
          <w:color w:val="000000"/>
          <w:sz w:val="26"/>
          <w:szCs w:val="26"/>
          <w:shd w:val="clear" w:color="auto" w:fill="FFFFFF"/>
        </w:rPr>
      </w:pPr>
      <w:r w:rsidRPr="00447852">
        <w:rPr>
          <w:color w:val="000000"/>
          <w:sz w:val="26"/>
          <w:szCs w:val="26"/>
          <w:shd w:val="clear" w:color="auto" w:fill="FFFFFF"/>
        </w:rPr>
        <w:t xml:space="preserve">b) Hoạt động hòa giải có hiệu quả những mâu thuẫn, bất hòa được giải quyết tại cộng đồng; không để xảy ra khiếu kiện đông người; </w:t>
      </w:r>
    </w:p>
    <w:p w:rsidR="00B6447A" w:rsidRPr="00447852" w:rsidRDefault="00B6447A" w:rsidP="00B6447A">
      <w:pPr>
        <w:pStyle w:val="NormalWeb"/>
        <w:spacing w:before="120" w:beforeAutospacing="0" w:after="120" w:afterAutospacing="0"/>
        <w:ind w:firstLine="567"/>
        <w:jc w:val="both"/>
        <w:rPr>
          <w:color w:val="000000"/>
          <w:sz w:val="26"/>
          <w:szCs w:val="26"/>
          <w:shd w:val="clear" w:color="auto" w:fill="FFFFFF"/>
        </w:rPr>
      </w:pPr>
      <w:r w:rsidRPr="00447852">
        <w:rPr>
          <w:color w:val="000000"/>
          <w:sz w:val="26"/>
          <w:szCs w:val="26"/>
          <w:shd w:val="clear" w:color="auto" w:fill="FFFFFF"/>
        </w:rPr>
        <w:t xml:space="preserve">c) Đảm bảo an ninh chính trị, trật tự an toàn xã hội; thực hiện tốt quy chế dân chủ ở cơ sở; phản ánh kịp thời những đề xuất, kiến nghị của nhân dân, giải quyết những vấn đề bức xúc ở cơ sở; </w:t>
      </w:r>
    </w:p>
    <w:p w:rsidR="00B6447A" w:rsidRPr="00447852" w:rsidRDefault="00B6447A" w:rsidP="00B6447A">
      <w:pPr>
        <w:pStyle w:val="NormalWeb"/>
        <w:spacing w:before="120" w:beforeAutospacing="0" w:after="120" w:afterAutospacing="0"/>
        <w:ind w:firstLine="567"/>
        <w:jc w:val="both"/>
        <w:rPr>
          <w:color w:val="000000"/>
          <w:sz w:val="26"/>
          <w:szCs w:val="26"/>
          <w:shd w:val="clear" w:color="auto" w:fill="FFFFFF"/>
        </w:rPr>
      </w:pPr>
      <w:r w:rsidRPr="00447852">
        <w:rPr>
          <w:color w:val="000000"/>
          <w:sz w:val="26"/>
          <w:szCs w:val="26"/>
          <w:shd w:val="clear" w:color="auto" w:fill="FFFFFF"/>
        </w:rPr>
        <w:t>d) Tuyên truyền và tạo điều kiện cho các tầng lớp nhân dân ở khu dân cư tham gia giám sát hoạt động cơ quan Nhà nước, đại biểu dân cử, cán bộ công chức Nhà nước; tham gia xây dựng Chi bộ Đảng trong sạch vững mạnh, chính quyền đạt từ danh hiệu “Hoàn thành tốt nhiệm vụ” trở lên; các tổ chức đoàn thể đạt danh hiệu tiên tiến trở lên hàng năm; các tổ chức tự quản ở cộng đồng hoạt động có hiệu quả;</w:t>
      </w:r>
    </w:p>
    <w:p w:rsidR="00B6447A" w:rsidRPr="00447852" w:rsidRDefault="00B6447A" w:rsidP="00B6447A">
      <w:pPr>
        <w:pStyle w:val="NormalWeb"/>
        <w:spacing w:before="120" w:beforeAutospacing="0" w:after="120" w:afterAutospacing="0"/>
        <w:ind w:firstLine="567"/>
        <w:jc w:val="both"/>
        <w:rPr>
          <w:color w:val="000000"/>
          <w:sz w:val="26"/>
          <w:szCs w:val="26"/>
        </w:rPr>
      </w:pPr>
      <w:r w:rsidRPr="00447852">
        <w:rPr>
          <w:color w:val="000000"/>
          <w:sz w:val="26"/>
          <w:szCs w:val="26"/>
        </w:rPr>
        <w:t>đ) Xây dựng và thực hiện tốt quy ước ở Khu dân cư.</w:t>
      </w:r>
    </w:p>
    <w:p w:rsidR="00B6447A" w:rsidRPr="00447852" w:rsidRDefault="00B6447A" w:rsidP="00B6447A">
      <w:pPr>
        <w:tabs>
          <w:tab w:val="center" w:pos="6440"/>
        </w:tabs>
        <w:spacing w:before="120" w:after="120"/>
        <w:ind w:firstLine="567"/>
        <w:jc w:val="both"/>
        <w:rPr>
          <w:b/>
          <w:bCs/>
          <w:color w:val="000000"/>
          <w:sz w:val="26"/>
          <w:szCs w:val="26"/>
        </w:rPr>
      </w:pPr>
      <w:r w:rsidRPr="00447852">
        <w:rPr>
          <w:b/>
          <w:bCs/>
          <w:color w:val="000000"/>
          <w:sz w:val="26"/>
          <w:szCs w:val="26"/>
        </w:rPr>
        <w:t>Tiêu chuẩn 5. Có tinh thần đoàn kết, tương trợ, giúp đỡ nhau trong cộng đồng</w:t>
      </w:r>
    </w:p>
    <w:p w:rsidR="00B6447A" w:rsidRPr="00447852" w:rsidRDefault="00B6447A" w:rsidP="00B6447A">
      <w:pPr>
        <w:tabs>
          <w:tab w:val="center" w:pos="6440"/>
        </w:tabs>
        <w:spacing w:before="120" w:after="120"/>
        <w:ind w:firstLine="567"/>
        <w:jc w:val="both"/>
        <w:rPr>
          <w:color w:val="000000"/>
          <w:sz w:val="26"/>
          <w:szCs w:val="26"/>
        </w:rPr>
      </w:pPr>
      <w:r w:rsidRPr="00447852">
        <w:rPr>
          <w:color w:val="000000"/>
          <w:sz w:val="26"/>
          <w:szCs w:val="26"/>
        </w:rPr>
        <w:t>a) Thực hiện đầy đủ các chính sách “Đền ơn đáp nghĩa”, “Uống nước nhớ nguồn”, nhằm chăm sóc gia đình chính sách, người có công với cách mạng có cuộc sống ổn định;</w:t>
      </w:r>
    </w:p>
    <w:p w:rsidR="00B6447A" w:rsidRPr="00447852" w:rsidRDefault="00B6447A" w:rsidP="00B6447A">
      <w:pPr>
        <w:tabs>
          <w:tab w:val="center" w:pos="6440"/>
        </w:tabs>
        <w:spacing w:before="120" w:after="120"/>
        <w:ind w:firstLine="567"/>
        <w:jc w:val="both"/>
        <w:rPr>
          <w:color w:val="000000"/>
          <w:sz w:val="26"/>
          <w:szCs w:val="26"/>
        </w:rPr>
      </w:pPr>
      <w:r w:rsidRPr="00447852">
        <w:rPr>
          <w:color w:val="000000"/>
          <w:sz w:val="26"/>
          <w:szCs w:val="26"/>
        </w:rPr>
        <w:t>b) Thực hiện tốt các hoạt động “Nhân đạo từ thiện”, giúp đỡ đồng bào bị thiên tai, gia đình khó khăn, người già cô đơn, trẻ em mồ côi, người khuyết tật, nạn nhân chất độc da cam/dioxin và những người bất hạnh.</w:t>
      </w:r>
      <w:r w:rsidRPr="00447852">
        <w:rPr>
          <w:b/>
          <w:bCs/>
          <w:color w:val="000000"/>
        </w:rPr>
        <w:t xml:space="preserve">                                                            </w:t>
      </w:r>
    </w:p>
    <w:p w:rsidR="00B6447A" w:rsidRPr="00447852" w:rsidRDefault="00B6447A" w:rsidP="00B6447A">
      <w:pPr>
        <w:ind w:left="720"/>
        <w:rPr>
          <w:b/>
          <w:bCs/>
          <w:color w:val="000000"/>
          <w:sz w:val="26"/>
          <w:szCs w:val="26"/>
        </w:rPr>
      </w:pPr>
      <w:r w:rsidRPr="00447852">
        <w:rPr>
          <w:color w:val="000000"/>
          <w:sz w:val="26"/>
          <w:szCs w:val="26"/>
        </w:rPr>
        <w:tab/>
      </w:r>
      <w:r w:rsidRPr="00447852">
        <w:rPr>
          <w:color w:val="000000"/>
          <w:sz w:val="26"/>
          <w:szCs w:val="26"/>
        </w:rPr>
        <w:tab/>
      </w:r>
      <w:r w:rsidRPr="00447852">
        <w:rPr>
          <w:color w:val="000000"/>
          <w:sz w:val="26"/>
          <w:szCs w:val="26"/>
        </w:rPr>
        <w:tab/>
      </w:r>
      <w:r w:rsidRPr="00447852">
        <w:rPr>
          <w:color w:val="000000"/>
          <w:sz w:val="26"/>
          <w:szCs w:val="26"/>
        </w:rPr>
        <w:tab/>
      </w:r>
      <w:r w:rsidRPr="00447852">
        <w:rPr>
          <w:color w:val="000000"/>
          <w:sz w:val="26"/>
          <w:szCs w:val="26"/>
        </w:rPr>
        <w:tab/>
      </w:r>
      <w:r w:rsidRPr="00447852">
        <w:rPr>
          <w:color w:val="000000"/>
          <w:sz w:val="26"/>
          <w:szCs w:val="26"/>
        </w:rPr>
        <w:tab/>
      </w:r>
      <w:r w:rsidRPr="00447852">
        <w:rPr>
          <w:color w:val="000000"/>
          <w:sz w:val="26"/>
          <w:szCs w:val="26"/>
        </w:rPr>
        <w:tab/>
      </w:r>
      <w:r w:rsidRPr="00447852">
        <w:rPr>
          <w:color w:val="000000"/>
          <w:sz w:val="26"/>
          <w:szCs w:val="26"/>
        </w:rPr>
        <w:tab/>
      </w:r>
      <w:r w:rsidRPr="00447852">
        <w:rPr>
          <w:color w:val="000000"/>
          <w:sz w:val="26"/>
          <w:szCs w:val="26"/>
        </w:rPr>
        <w:tab/>
      </w:r>
      <w:r w:rsidRPr="00447852">
        <w:rPr>
          <w:color w:val="000000"/>
          <w:sz w:val="26"/>
          <w:szCs w:val="26"/>
        </w:rPr>
        <w:tab/>
      </w:r>
      <w:r w:rsidRPr="00447852">
        <w:rPr>
          <w:color w:val="000000"/>
          <w:sz w:val="26"/>
          <w:szCs w:val="26"/>
        </w:rPr>
        <w:tab/>
      </w:r>
      <w:r w:rsidRPr="00447852">
        <w:rPr>
          <w:color w:val="000000"/>
          <w:sz w:val="26"/>
          <w:szCs w:val="26"/>
        </w:rPr>
        <w:tab/>
      </w:r>
      <w:r w:rsidRPr="00447852">
        <w:rPr>
          <w:color w:val="000000"/>
          <w:sz w:val="26"/>
          <w:szCs w:val="26"/>
        </w:rPr>
        <w:tab/>
      </w:r>
      <w:r w:rsidRPr="00447852">
        <w:rPr>
          <w:color w:val="000000"/>
          <w:sz w:val="26"/>
          <w:szCs w:val="26"/>
        </w:rPr>
        <w:tab/>
      </w:r>
      <w:r w:rsidRPr="00447852">
        <w:rPr>
          <w:color w:val="000000"/>
          <w:sz w:val="26"/>
          <w:szCs w:val="26"/>
        </w:rPr>
        <w:tab/>
      </w:r>
      <w:r w:rsidRPr="00447852">
        <w:rPr>
          <w:color w:val="000000"/>
          <w:sz w:val="26"/>
          <w:szCs w:val="26"/>
        </w:rPr>
        <w:tab/>
        <w:t xml:space="preserve">             </w:t>
      </w:r>
      <w:r>
        <w:rPr>
          <w:color w:val="000000"/>
          <w:sz w:val="26"/>
          <w:szCs w:val="26"/>
        </w:rPr>
        <w:t xml:space="preserve">                          </w:t>
      </w:r>
      <w:r w:rsidRPr="00447852">
        <w:rPr>
          <w:color w:val="000000"/>
          <w:sz w:val="26"/>
          <w:szCs w:val="26"/>
        </w:rPr>
        <w:t xml:space="preserve"> </w:t>
      </w:r>
      <w:r w:rsidRPr="00447852">
        <w:rPr>
          <w:b/>
          <w:bCs/>
          <w:color w:val="000000"/>
          <w:sz w:val="26"/>
          <w:szCs w:val="26"/>
        </w:rPr>
        <w:t>TM. ỦY BAN NHÂN DÂN</w:t>
      </w:r>
    </w:p>
    <w:p w:rsidR="00B6447A" w:rsidRPr="00447852" w:rsidRDefault="00B6447A" w:rsidP="00B6447A">
      <w:pPr>
        <w:rPr>
          <w:b/>
          <w:bCs/>
          <w:color w:val="000000"/>
          <w:sz w:val="26"/>
          <w:szCs w:val="26"/>
        </w:rPr>
      </w:pP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t xml:space="preserve">     KT. CHỦ TỊCH</w:t>
      </w:r>
    </w:p>
    <w:p w:rsidR="00B6447A" w:rsidRPr="00447852" w:rsidRDefault="00B6447A" w:rsidP="00B6447A">
      <w:pPr>
        <w:rPr>
          <w:b/>
          <w:bCs/>
          <w:color w:val="000000"/>
          <w:sz w:val="26"/>
          <w:szCs w:val="26"/>
        </w:rPr>
      </w:pP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t xml:space="preserve">    PHÓ CHỦ TỊCH</w:t>
      </w:r>
    </w:p>
    <w:p w:rsidR="00B6447A" w:rsidRPr="00447852" w:rsidRDefault="00B6447A" w:rsidP="00B6447A">
      <w:pPr>
        <w:rPr>
          <w:b/>
          <w:bCs/>
          <w:color w:val="000000"/>
          <w:sz w:val="26"/>
          <w:szCs w:val="26"/>
        </w:rPr>
      </w:pP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r>
      <w:r w:rsidRPr="00447852">
        <w:rPr>
          <w:b/>
          <w:bCs/>
          <w:color w:val="000000"/>
          <w:sz w:val="26"/>
          <w:szCs w:val="26"/>
        </w:rPr>
        <w:tab/>
      </w:r>
      <w:r>
        <w:rPr>
          <w:b/>
          <w:bCs/>
          <w:color w:val="000000"/>
          <w:sz w:val="26"/>
          <w:szCs w:val="26"/>
        </w:rPr>
        <w:t xml:space="preserve">  </w:t>
      </w:r>
      <w:r w:rsidRPr="00447852">
        <w:rPr>
          <w:b/>
          <w:bCs/>
          <w:color w:val="000000"/>
          <w:sz w:val="26"/>
          <w:szCs w:val="26"/>
        </w:rPr>
        <w:t xml:space="preserve">  Nguyễn Thanh Ngọc</w:t>
      </w:r>
    </w:p>
    <w:p w:rsidR="00B6447A" w:rsidRPr="00A56BA3" w:rsidRDefault="00B6447A" w:rsidP="00B6447A">
      <w:pPr>
        <w:jc w:val="both"/>
        <w:rPr>
          <w:b/>
          <w:bCs/>
          <w:color w:val="000000"/>
          <w:sz w:val="26"/>
          <w:szCs w:val="26"/>
        </w:rPr>
      </w:pPr>
      <w:r>
        <w:rPr>
          <w:b/>
          <w:bCs/>
          <w:color w:val="000000"/>
          <w:sz w:val="26"/>
          <w:szCs w:val="26"/>
          <w:lang w:val="fr-FR"/>
        </w:rPr>
        <w:t xml:space="preserve">      </w:t>
      </w:r>
    </w:p>
    <w:p w:rsidR="00DA4FA9" w:rsidRDefault="00DA4FA9"/>
    <w:sectPr w:rsidR="00DA4FA9" w:rsidSect="00CB2265">
      <w:pgSz w:w="11909" w:h="16834" w:code="9"/>
      <w:pgMar w:top="1080" w:right="1109" w:bottom="44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B6447A"/>
    <w:rsid w:val="00476432"/>
    <w:rsid w:val="00B6447A"/>
    <w:rsid w:val="00CB2265"/>
    <w:rsid w:val="00DA4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7A"/>
    <w:pPr>
      <w:spacing w:after="0" w:line="240" w:lineRule="auto"/>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6447A"/>
    <w:pPr>
      <w:spacing w:after="120" w:line="480" w:lineRule="auto"/>
      <w:ind w:left="360"/>
    </w:pPr>
  </w:style>
  <w:style w:type="character" w:customStyle="1" w:styleId="BodyTextIndent2Char">
    <w:name w:val="Body Text Indent 2 Char"/>
    <w:basedOn w:val="DefaultParagraphFont"/>
    <w:link w:val="BodyTextIndent2"/>
    <w:rsid w:val="00B6447A"/>
    <w:rPr>
      <w:rFonts w:ascii="Times New Roman" w:eastAsia="Times New Roman" w:hAnsi="Times New Roman" w:cs="Times New Roman"/>
      <w:sz w:val="24"/>
      <w:szCs w:val="24"/>
    </w:rPr>
  </w:style>
  <w:style w:type="paragraph" w:styleId="NormalWeb">
    <w:name w:val="Normal (Web)"/>
    <w:basedOn w:val="Normal"/>
    <w:link w:val="NormalWebChar"/>
    <w:uiPriority w:val="99"/>
    <w:rsid w:val="00B6447A"/>
    <w:pPr>
      <w:spacing w:before="100" w:beforeAutospacing="1" w:after="100" w:afterAutospacing="1"/>
    </w:pPr>
  </w:style>
  <w:style w:type="character" w:customStyle="1" w:styleId="NormalWebChar">
    <w:name w:val="Normal (Web) Char"/>
    <w:basedOn w:val="DefaultParagraphFont"/>
    <w:link w:val="NormalWeb"/>
    <w:uiPriority w:val="99"/>
    <w:rsid w:val="00B6447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1803</Words>
  <Characters>10278</Characters>
  <Application>Microsoft Office Word</Application>
  <DocSecurity>0</DocSecurity>
  <Lines>85</Lines>
  <Paragraphs>24</Paragraphs>
  <ScaleCrop>false</ScaleCrop>
  <Company>VPUB</Company>
  <LinksUpToDate>false</LinksUpToDate>
  <CharactersWithSpaces>12057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TTTH</dc:creator>
  <cp:keywords/>
  <dc:description/>
  <cp:lastModifiedBy>TTTH</cp:lastModifiedBy>
  <cp:revision>1</cp:revision>
  <dcterms:created xsi:type="dcterms:W3CDTF">2016-03-25T03:11:00Z</dcterms:created>
  <dcterms:modified xsi:type="dcterms:W3CDTF">2016-03-25T03:13:00Z</dcterms:modified>
</cp:coreProperties>
</file>