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64" w:rsidRPr="0004191A" w:rsidRDefault="008300FE" w:rsidP="00ED6E43">
      <w:pPr>
        <w:tabs>
          <w:tab w:val="center" w:pos="1440"/>
          <w:tab w:val="center" w:pos="6300"/>
        </w:tabs>
        <w:ind w:right="-25"/>
        <w:jc w:val="both"/>
        <w:rPr>
          <w:rFonts w:ascii="Times New Roman" w:hAnsi="Times New Roman"/>
          <w:b/>
          <w:szCs w:val="28"/>
        </w:rPr>
      </w:pPr>
      <w:bookmarkStart w:id="0" w:name="_GoBack"/>
      <w:bookmarkEnd w:id="0"/>
      <w:r w:rsidRPr="0004191A">
        <w:rPr>
          <w:rFonts w:ascii="Times New Roman" w:hAnsi="Times New Roman"/>
          <w:szCs w:val="28"/>
        </w:rPr>
        <w:tab/>
      </w:r>
      <w:r w:rsidR="00840064" w:rsidRPr="00DB1B0F">
        <w:rPr>
          <w:rFonts w:ascii="Times New Roman" w:hAnsi="Times New Roman"/>
          <w:b/>
          <w:szCs w:val="28"/>
        </w:rPr>
        <w:t>ỦY BAN NHÂN DÂN</w:t>
      </w:r>
      <w:r w:rsidRPr="0004191A">
        <w:rPr>
          <w:rFonts w:ascii="Times New Roman" w:hAnsi="Times New Roman"/>
          <w:b/>
          <w:szCs w:val="28"/>
        </w:rPr>
        <w:tab/>
      </w:r>
      <w:r w:rsidR="00840064" w:rsidRPr="0004191A">
        <w:rPr>
          <w:rFonts w:ascii="Times New Roman" w:hAnsi="Times New Roman"/>
          <w:b/>
          <w:szCs w:val="28"/>
        </w:rPr>
        <w:t xml:space="preserve">CỘNG HÒA XÃ HỘI CHỦ NGHĨA VIỆT </w:t>
      </w:r>
      <w:smartTag w:uri="urn:schemas-microsoft-com:office:smarttags" w:element="country-region">
        <w:smartTag w:uri="urn:schemas-microsoft-com:office:smarttags" w:element="place">
          <w:r w:rsidR="00840064" w:rsidRPr="0004191A">
            <w:rPr>
              <w:rFonts w:ascii="Times New Roman" w:hAnsi="Times New Roman"/>
              <w:b/>
              <w:szCs w:val="28"/>
            </w:rPr>
            <w:t>NAM</w:t>
          </w:r>
        </w:smartTag>
      </w:smartTag>
    </w:p>
    <w:p w:rsidR="00840064" w:rsidRPr="0004191A" w:rsidRDefault="008300FE" w:rsidP="00ED6E43">
      <w:pPr>
        <w:pStyle w:val="Heading2"/>
        <w:tabs>
          <w:tab w:val="center" w:pos="1440"/>
          <w:tab w:val="center" w:pos="6300"/>
        </w:tabs>
        <w:ind w:right="-25"/>
        <w:rPr>
          <w:sz w:val="28"/>
          <w:szCs w:val="28"/>
        </w:rPr>
      </w:pPr>
      <w:r w:rsidRPr="0004191A">
        <w:rPr>
          <w:sz w:val="28"/>
          <w:szCs w:val="28"/>
        </w:rPr>
        <w:tab/>
      </w:r>
      <w:r w:rsidR="00840064" w:rsidRPr="0004191A">
        <w:rPr>
          <w:sz w:val="28"/>
          <w:szCs w:val="28"/>
        </w:rPr>
        <w:t>TỈNH TÂY NINH</w:t>
      </w:r>
      <w:r w:rsidRPr="0004191A">
        <w:rPr>
          <w:sz w:val="28"/>
          <w:szCs w:val="28"/>
        </w:rPr>
        <w:tab/>
      </w:r>
      <w:r w:rsidR="00840064" w:rsidRPr="0004191A">
        <w:rPr>
          <w:sz w:val="28"/>
          <w:szCs w:val="28"/>
        </w:rPr>
        <w:t>Độc lập - Tự do - Hạnh phúc</w:t>
      </w:r>
    </w:p>
    <w:p w:rsidR="00840064" w:rsidRPr="0004191A" w:rsidRDefault="00F24353" w:rsidP="005D64D1">
      <w:pPr>
        <w:tabs>
          <w:tab w:val="center" w:pos="1440"/>
          <w:tab w:val="center" w:pos="6300"/>
        </w:tabs>
        <w:spacing w:before="240"/>
        <w:ind w:right="-23"/>
        <w:jc w:val="both"/>
        <w:rPr>
          <w:rFonts w:ascii="Times New Roman" w:hAnsi="Times New Roman"/>
          <w:i/>
          <w:szCs w:val="28"/>
        </w:rPr>
      </w:pPr>
      <w:r w:rsidRPr="00F24353">
        <w:rPr>
          <w:noProof/>
        </w:rPr>
        <w:pict>
          <v:line id="Line 8" o:spid="_x0000_s1026" style="position:absolute;left:0;text-align:left;z-index:251658752;visibility:visible;mso-wrap-distance-top:-3e-5mm;mso-wrap-distance-bottom:-3e-5mm" from="56.5pt,.6pt" to="8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Q7FgIAACo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"/>
        </w:pict>
      </w:r>
      <w:r w:rsidRPr="00F24353">
        <w:rPr>
          <w:noProof/>
        </w:rPr>
        <w:pict>
          <v:line id="Line 6" o:spid="_x0000_s1028" style="position:absolute;left:0;text-align:left;flip:y;z-index:251656704;visibility:visible;mso-wrap-distance-top:-3e-5mm;mso-wrap-distance-bottom:-3e-5mm" from="229.05pt,.9pt" to="40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q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"/>
        </w:pict>
      </w:r>
      <w:r w:rsidR="008300FE" w:rsidRPr="0004191A">
        <w:rPr>
          <w:rFonts w:ascii="Times New Roman" w:hAnsi="Times New Roman"/>
          <w:szCs w:val="28"/>
        </w:rPr>
        <w:tab/>
      </w:r>
      <w:r w:rsidR="00B7786D" w:rsidRPr="0004191A">
        <w:rPr>
          <w:rFonts w:ascii="Times New Roman" w:hAnsi="Times New Roman"/>
          <w:szCs w:val="28"/>
        </w:rPr>
        <w:t>Số</w:t>
      </w:r>
      <w:r w:rsidR="008300FE" w:rsidRPr="0004191A">
        <w:rPr>
          <w:rFonts w:ascii="Times New Roman" w:hAnsi="Times New Roman"/>
          <w:szCs w:val="28"/>
        </w:rPr>
        <w:t>:</w:t>
      </w:r>
      <w:r w:rsidR="00AC67EE">
        <w:rPr>
          <w:rFonts w:ascii="Times New Roman" w:hAnsi="Times New Roman"/>
          <w:szCs w:val="28"/>
        </w:rPr>
        <w:t xml:space="preserve"> 1627</w:t>
      </w:r>
      <w:r w:rsidR="00B7786D" w:rsidRPr="0004191A">
        <w:rPr>
          <w:rFonts w:ascii="Times New Roman" w:hAnsi="Times New Roman"/>
          <w:szCs w:val="28"/>
        </w:rPr>
        <w:t>/QĐ</w:t>
      </w:r>
      <w:r w:rsidR="00840064" w:rsidRPr="0004191A">
        <w:rPr>
          <w:rFonts w:ascii="Times New Roman" w:hAnsi="Times New Roman"/>
          <w:szCs w:val="28"/>
        </w:rPr>
        <w:t>-UBND</w:t>
      </w:r>
      <w:r w:rsidR="008300FE" w:rsidRPr="0004191A">
        <w:rPr>
          <w:rFonts w:ascii="Times New Roman" w:hAnsi="Times New Roman"/>
          <w:szCs w:val="28"/>
        </w:rPr>
        <w:tab/>
      </w:r>
      <w:r w:rsidR="00840064" w:rsidRPr="0004191A">
        <w:rPr>
          <w:rFonts w:ascii="Times New Roman" w:hAnsi="Times New Roman"/>
          <w:i/>
          <w:szCs w:val="28"/>
        </w:rPr>
        <w:t xml:space="preserve">Tây Ninh, ngày </w:t>
      </w:r>
      <w:r w:rsidR="00AC67EE">
        <w:rPr>
          <w:rFonts w:ascii="Times New Roman" w:hAnsi="Times New Roman"/>
          <w:i/>
          <w:szCs w:val="28"/>
        </w:rPr>
        <w:t xml:space="preserve">27 </w:t>
      </w:r>
      <w:r w:rsidR="00840064" w:rsidRPr="0004191A">
        <w:rPr>
          <w:rFonts w:ascii="Times New Roman" w:hAnsi="Times New Roman"/>
          <w:i/>
          <w:szCs w:val="28"/>
        </w:rPr>
        <w:t>tháng</w:t>
      </w:r>
      <w:r w:rsidR="00AC67EE">
        <w:rPr>
          <w:rFonts w:ascii="Times New Roman" w:hAnsi="Times New Roman"/>
          <w:i/>
          <w:szCs w:val="28"/>
        </w:rPr>
        <w:t xml:space="preserve"> </w:t>
      </w:r>
      <w:r w:rsidR="0094588A">
        <w:rPr>
          <w:rFonts w:ascii="Times New Roman" w:hAnsi="Times New Roman"/>
          <w:i/>
          <w:szCs w:val="28"/>
        </w:rPr>
        <w:t xml:space="preserve">6 </w:t>
      </w:r>
      <w:r w:rsidR="00840064" w:rsidRPr="0004191A">
        <w:rPr>
          <w:rFonts w:ascii="Times New Roman" w:hAnsi="Times New Roman"/>
          <w:i/>
          <w:szCs w:val="28"/>
        </w:rPr>
        <w:t>năm 20</w:t>
      </w:r>
      <w:r w:rsidR="00042726" w:rsidRPr="0004191A">
        <w:rPr>
          <w:rFonts w:ascii="Times New Roman" w:hAnsi="Times New Roman"/>
          <w:i/>
          <w:szCs w:val="28"/>
        </w:rPr>
        <w:t>1</w:t>
      </w:r>
      <w:r w:rsidR="00E765C8">
        <w:rPr>
          <w:rFonts w:ascii="Times New Roman" w:hAnsi="Times New Roman"/>
          <w:i/>
          <w:szCs w:val="28"/>
        </w:rPr>
        <w:t>6</w:t>
      </w:r>
    </w:p>
    <w:p w:rsidR="00042726" w:rsidRPr="00360B9C" w:rsidRDefault="00042726" w:rsidP="00ED6E43">
      <w:pPr>
        <w:ind w:right="-25"/>
        <w:jc w:val="both"/>
        <w:rPr>
          <w:rFonts w:ascii="Times New Roman" w:hAnsi="Times New Roman"/>
          <w:sz w:val="24"/>
          <w:szCs w:val="28"/>
        </w:rPr>
      </w:pPr>
    </w:p>
    <w:p w:rsidR="00840064" w:rsidRPr="0004191A" w:rsidRDefault="00840064" w:rsidP="00716CAE">
      <w:pPr>
        <w:pStyle w:val="Heading1"/>
        <w:spacing w:before="120" w:after="60"/>
        <w:ind w:right="-23"/>
        <w:rPr>
          <w:szCs w:val="28"/>
        </w:rPr>
      </w:pPr>
      <w:r w:rsidRPr="0004191A">
        <w:rPr>
          <w:szCs w:val="28"/>
        </w:rPr>
        <w:t>QUYẾT ĐỊNH</w:t>
      </w:r>
    </w:p>
    <w:p w:rsidR="00840064" w:rsidRPr="0059693B" w:rsidRDefault="00840064" w:rsidP="00D31376">
      <w:pPr>
        <w:pStyle w:val="BodyText"/>
        <w:ind w:left="709" w:right="852"/>
        <w:rPr>
          <w:b/>
          <w:sz w:val="28"/>
          <w:szCs w:val="28"/>
        </w:rPr>
      </w:pPr>
      <w:r w:rsidRPr="004D2D49">
        <w:rPr>
          <w:b/>
          <w:sz w:val="28"/>
          <w:szCs w:val="28"/>
        </w:rPr>
        <w:t>Về việc</w:t>
      </w:r>
      <w:r w:rsidR="00E765C8" w:rsidRPr="004D2D49">
        <w:rPr>
          <w:b/>
          <w:sz w:val="28"/>
          <w:szCs w:val="28"/>
        </w:rPr>
        <w:t xml:space="preserve"> đính chính Quyết định số </w:t>
      </w:r>
      <w:r w:rsidR="006E68CD">
        <w:rPr>
          <w:b/>
          <w:sz w:val="28"/>
          <w:szCs w:val="28"/>
        </w:rPr>
        <w:t>15</w:t>
      </w:r>
      <w:r w:rsidR="004D2D49" w:rsidRPr="004D2D49">
        <w:rPr>
          <w:b/>
          <w:sz w:val="28"/>
          <w:szCs w:val="28"/>
        </w:rPr>
        <w:t>/201</w:t>
      </w:r>
      <w:r w:rsidR="006E68CD">
        <w:rPr>
          <w:b/>
          <w:sz w:val="28"/>
          <w:szCs w:val="28"/>
        </w:rPr>
        <w:t>6</w:t>
      </w:r>
      <w:r w:rsidR="004D2D49" w:rsidRPr="004D2D49">
        <w:rPr>
          <w:b/>
          <w:sz w:val="28"/>
          <w:szCs w:val="28"/>
        </w:rPr>
        <w:t xml:space="preserve">/QĐ-UBND ngày </w:t>
      </w:r>
      <w:r w:rsidR="006E68CD">
        <w:rPr>
          <w:b/>
          <w:sz w:val="28"/>
          <w:szCs w:val="28"/>
        </w:rPr>
        <w:t>10</w:t>
      </w:r>
      <w:r w:rsidR="004D2D49" w:rsidRPr="004D2D49">
        <w:rPr>
          <w:b/>
          <w:sz w:val="28"/>
          <w:szCs w:val="28"/>
        </w:rPr>
        <w:t xml:space="preserve"> tháng </w:t>
      </w:r>
      <w:r w:rsidR="006E68CD">
        <w:rPr>
          <w:b/>
          <w:sz w:val="28"/>
          <w:szCs w:val="28"/>
        </w:rPr>
        <w:t>5</w:t>
      </w:r>
      <w:r w:rsidR="004D2D49" w:rsidRPr="004D2D49">
        <w:rPr>
          <w:b/>
          <w:sz w:val="28"/>
          <w:szCs w:val="28"/>
        </w:rPr>
        <w:t xml:space="preserve"> năm 201</w:t>
      </w:r>
      <w:r w:rsidR="006E68CD">
        <w:rPr>
          <w:b/>
          <w:sz w:val="28"/>
          <w:szCs w:val="28"/>
        </w:rPr>
        <w:t>6</w:t>
      </w:r>
      <w:r w:rsidR="004D2D49" w:rsidRPr="004D2D49">
        <w:rPr>
          <w:b/>
          <w:sz w:val="28"/>
          <w:szCs w:val="28"/>
        </w:rPr>
        <w:t xml:space="preserve"> của UBND tỉnh Tây Ninh về việc </w:t>
      </w:r>
      <w:r w:rsidR="0059693B" w:rsidRPr="0059693B">
        <w:rPr>
          <w:b/>
          <w:sz w:val="28"/>
          <w:szCs w:val="28"/>
        </w:rPr>
        <w:t>sửa đổi, bổ sung một số nội dung của Bảng giá đất áp dụng trên địa bàn tỉnh Tây Ninh từ năm 2015 đến năm 2019 ban hành kèm theo Quyết định số 71/2014/QĐ-UBND ngày 22/12/2014 của Ủy ban Nhân dân tỉnh Tây Ninh</w:t>
      </w:r>
      <w:r w:rsidR="00EC64CC" w:rsidRPr="0059693B">
        <w:rPr>
          <w:b/>
          <w:sz w:val="28"/>
          <w:szCs w:val="28"/>
        </w:rPr>
        <w:t>.</w:t>
      </w:r>
    </w:p>
    <w:p w:rsidR="00840064" w:rsidRPr="0004191A" w:rsidRDefault="00F24353" w:rsidP="00ED6E43">
      <w:pPr>
        <w:ind w:right="-25"/>
        <w:jc w:val="center"/>
        <w:rPr>
          <w:rFonts w:ascii="Times New Roman" w:hAnsi="Times New Roman"/>
          <w:b/>
          <w:szCs w:val="28"/>
        </w:rPr>
      </w:pPr>
      <w:r w:rsidRPr="00F24353">
        <w:rPr>
          <w:noProof/>
        </w:rPr>
        <w:pict>
          <v:line id="Line 7" o:spid="_x0000_s1027" style="position:absolute;left:0;text-align:left;z-index:251657728;visibility:visible;mso-wrap-distance-top:-3e-5mm;mso-wrap-distance-bottom:-3e-5mm" from="202.35pt,4.3pt" to="25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pk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Zk9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"/>
        </w:pict>
      </w:r>
    </w:p>
    <w:p w:rsidR="00840064" w:rsidRPr="0004191A" w:rsidRDefault="00840064" w:rsidP="009D665E">
      <w:pPr>
        <w:spacing w:before="120"/>
        <w:ind w:right="-23"/>
        <w:jc w:val="center"/>
        <w:rPr>
          <w:rFonts w:ascii="Times New Roman" w:hAnsi="Times New Roman"/>
          <w:b/>
          <w:szCs w:val="28"/>
        </w:rPr>
      </w:pPr>
      <w:r w:rsidRPr="0004191A">
        <w:rPr>
          <w:rFonts w:ascii="Times New Roman" w:hAnsi="Times New Roman"/>
          <w:b/>
          <w:szCs w:val="28"/>
        </w:rPr>
        <w:t xml:space="preserve">CHỦ TỊCH ỦY BAN NHÂN DÂN TỈNH </w:t>
      </w:r>
    </w:p>
    <w:p w:rsidR="00840064" w:rsidRPr="0004191A" w:rsidRDefault="00840064" w:rsidP="00ED6E43">
      <w:pPr>
        <w:ind w:right="-25"/>
        <w:jc w:val="center"/>
        <w:rPr>
          <w:rFonts w:ascii="Times New Roman" w:hAnsi="Times New Roman"/>
          <w:szCs w:val="28"/>
        </w:rPr>
      </w:pPr>
    </w:p>
    <w:p w:rsidR="00345F51" w:rsidRPr="00345F51" w:rsidRDefault="00345F51" w:rsidP="00345F51">
      <w:pPr>
        <w:pStyle w:val="BodyTextIndent"/>
        <w:ind w:firstLine="706"/>
        <w:rPr>
          <w:i/>
          <w:sz w:val="28"/>
          <w:szCs w:val="26"/>
        </w:rPr>
      </w:pPr>
      <w:r w:rsidRPr="00345F51">
        <w:rPr>
          <w:sz w:val="28"/>
          <w:szCs w:val="26"/>
        </w:rPr>
        <w:t>Căn cứ</w:t>
      </w:r>
      <w:r w:rsidR="004763C6">
        <w:rPr>
          <w:sz w:val="28"/>
          <w:szCs w:val="26"/>
        </w:rPr>
        <w:t xml:space="preserve"> </w:t>
      </w:r>
      <w:r w:rsidRPr="00345F51">
        <w:rPr>
          <w:rStyle w:val="Emphasis"/>
          <w:i w:val="0"/>
          <w:sz w:val="28"/>
          <w:szCs w:val="26"/>
        </w:rPr>
        <w:t>Luật Tổ</w:t>
      </w:r>
      <w:r w:rsidR="009D1C9E">
        <w:rPr>
          <w:rStyle w:val="Emphasis"/>
          <w:i w:val="0"/>
          <w:sz w:val="28"/>
          <w:szCs w:val="26"/>
        </w:rPr>
        <w:t xml:space="preserve"> chức chính quyền địa phương </w:t>
      </w:r>
      <w:r>
        <w:rPr>
          <w:rStyle w:val="Emphasis"/>
          <w:i w:val="0"/>
          <w:sz w:val="28"/>
          <w:szCs w:val="26"/>
        </w:rPr>
        <w:t xml:space="preserve">ngày 19 tháng </w:t>
      </w:r>
      <w:r w:rsidRPr="00345F51">
        <w:rPr>
          <w:rStyle w:val="Emphasis"/>
          <w:i w:val="0"/>
          <w:sz w:val="28"/>
          <w:szCs w:val="26"/>
        </w:rPr>
        <w:t>6</w:t>
      </w:r>
      <w:r>
        <w:rPr>
          <w:rStyle w:val="Emphasis"/>
          <w:i w:val="0"/>
          <w:sz w:val="28"/>
          <w:szCs w:val="26"/>
        </w:rPr>
        <w:t xml:space="preserve"> năm </w:t>
      </w:r>
      <w:r w:rsidRPr="00345F51">
        <w:rPr>
          <w:rStyle w:val="Emphasis"/>
          <w:i w:val="0"/>
          <w:sz w:val="28"/>
          <w:szCs w:val="26"/>
        </w:rPr>
        <w:t>2015</w:t>
      </w:r>
      <w:r w:rsidRPr="00345F51">
        <w:rPr>
          <w:i/>
          <w:sz w:val="28"/>
          <w:szCs w:val="26"/>
        </w:rPr>
        <w:t>;</w:t>
      </w:r>
    </w:p>
    <w:p w:rsidR="00840064" w:rsidRDefault="00840064" w:rsidP="00360B9C">
      <w:pPr>
        <w:spacing w:before="40" w:after="120"/>
        <w:ind w:right="-23" w:firstLine="720"/>
        <w:jc w:val="both"/>
        <w:rPr>
          <w:rFonts w:ascii="Times New Roman" w:hAnsi="Times New Roman"/>
          <w:szCs w:val="28"/>
        </w:rPr>
      </w:pPr>
      <w:r w:rsidRPr="0004191A">
        <w:rPr>
          <w:rFonts w:ascii="Times New Roman" w:hAnsi="Times New Roman"/>
          <w:szCs w:val="28"/>
        </w:rPr>
        <w:t xml:space="preserve">Căn cứ Luật </w:t>
      </w:r>
      <w:r w:rsidR="003C36D7">
        <w:rPr>
          <w:rFonts w:ascii="Times New Roman" w:hAnsi="Times New Roman"/>
          <w:szCs w:val="28"/>
        </w:rPr>
        <w:t>Ban hành văn bản quy phạm pháp luật số 17/2008/QH12 ngày 03</w:t>
      </w:r>
      <w:r w:rsidR="00345F51">
        <w:rPr>
          <w:rFonts w:ascii="Times New Roman" w:hAnsi="Times New Roman"/>
          <w:szCs w:val="28"/>
        </w:rPr>
        <w:t xml:space="preserve"> tháng </w:t>
      </w:r>
      <w:r w:rsidR="003C36D7">
        <w:rPr>
          <w:rFonts w:ascii="Times New Roman" w:hAnsi="Times New Roman"/>
          <w:szCs w:val="28"/>
        </w:rPr>
        <w:t>6</w:t>
      </w:r>
      <w:r w:rsidR="00345F51">
        <w:rPr>
          <w:rFonts w:ascii="Times New Roman" w:hAnsi="Times New Roman"/>
          <w:szCs w:val="28"/>
        </w:rPr>
        <w:t xml:space="preserve"> năm </w:t>
      </w:r>
      <w:r w:rsidR="003C36D7">
        <w:rPr>
          <w:rFonts w:ascii="Times New Roman" w:hAnsi="Times New Roman"/>
          <w:szCs w:val="28"/>
        </w:rPr>
        <w:t>2008</w:t>
      </w:r>
      <w:r w:rsidRPr="0002085D">
        <w:rPr>
          <w:rFonts w:ascii="Times New Roman" w:hAnsi="Times New Roman"/>
          <w:szCs w:val="28"/>
        </w:rPr>
        <w:t>;</w:t>
      </w:r>
    </w:p>
    <w:p w:rsidR="00BF2F71" w:rsidRPr="0004191A" w:rsidRDefault="00BF2F71" w:rsidP="00360B9C">
      <w:pPr>
        <w:spacing w:before="40" w:after="120"/>
        <w:ind w:right="-23" w:firstLine="720"/>
        <w:jc w:val="both"/>
        <w:rPr>
          <w:rFonts w:ascii="Times New Roman" w:hAnsi="Times New Roman"/>
          <w:szCs w:val="28"/>
        </w:rPr>
      </w:pPr>
      <w:r w:rsidRPr="0004191A">
        <w:rPr>
          <w:rFonts w:ascii="Times New Roman" w:hAnsi="Times New Roman"/>
          <w:szCs w:val="28"/>
        </w:rPr>
        <w:t xml:space="preserve">Căn cứ </w:t>
      </w:r>
      <w:r>
        <w:rPr>
          <w:rFonts w:ascii="Times New Roman" w:hAnsi="Times New Roman"/>
          <w:szCs w:val="28"/>
        </w:rPr>
        <w:t>Nghị định số 91/2006/NĐ-CP ngày 06</w:t>
      </w:r>
      <w:r w:rsidR="00345F51">
        <w:rPr>
          <w:rFonts w:ascii="Times New Roman" w:hAnsi="Times New Roman"/>
          <w:szCs w:val="28"/>
        </w:rPr>
        <w:t xml:space="preserve"> tháng </w:t>
      </w:r>
      <w:r>
        <w:rPr>
          <w:rFonts w:ascii="Times New Roman" w:hAnsi="Times New Roman"/>
          <w:szCs w:val="28"/>
        </w:rPr>
        <w:t>9</w:t>
      </w:r>
      <w:r w:rsidR="00345F51">
        <w:rPr>
          <w:rFonts w:ascii="Times New Roman" w:hAnsi="Times New Roman"/>
          <w:szCs w:val="28"/>
        </w:rPr>
        <w:t xml:space="preserve"> năm </w:t>
      </w:r>
      <w:r>
        <w:rPr>
          <w:rFonts w:ascii="Times New Roman" w:hAnsi="Times New Roman"/>
          <w:szCs w:val="28"/>
        </w:rPr>
        <w:t xml:space="preserve">2006 của Chính phủ quy định chi tiết thi hành một số điều của Luật ban hành văn bản </w:t>
      </w:r>
      <w:r w:rsidR="00B21847">
        <w:rPr>
          <w:rFonts w:ascii="Times New Roman" w:hAnsi="Times New Roman"/>
          <w:szCs w:val="28"/>
        </w:rPr>
        <w:t>quy</w:t>
      </w:r>
      <w:r>
        <w:rPr>
          <w:rFonts w:ascii="Times New Roman" w:hAnsi="Times New Roman"/>
          <w:szCs w:val="28"/>
        </w:rPr>
        <w:t xml:space="preserve"> phạm pháp luật của Hội đồng nhân dân, Ủy ban nhân dân</w:t>
      </w:r>
      <w:r w:rsidRPr="0004191A">
        <w:rPr>
          <w:rFonts w:ascii="Times New Roman" w:hAnsi="Times New Roman"/>
          <w:szCs w:val="28"/>
        </w:rPr>
        <w:t>;</w:t>
      </w:r>
    </w:p>
    <w:p w:rsidR="00840064" w:rsidRPr="0004191A" w:rsidRDefault="00840064" w:rsidP="00360B9C">
      <w:pPr>
        <w:spacing w:before="40" w:after="120"/>
        <w:ind w:right="-23" w:firstLine="720"/>
        <w:jc w:val="both"/>
        <w:rPr>
          <w:rFonts w:ascii="Times New Roman" w:hAnsi="Times New Roman"/>
          <w:szCs w:val="28"/>
        </w:rPr>
      </w:pPr>
      <w:r w:rsidRPr="0004191A">
        <w:rPr>
          <w:rFonts w:ascii="Times New Roman" w:hAnsi="Times New Roman"/>
          <w:szCs w:val="28"/>
        </w:rPr>
        <w:t xml:space="preserve">Căn cứ </w:t>
      </w:r>
      <w:r w:rsidR="00540CDC">
        <w:rPr>
          <w:rFonts w:ascii="Times New Roman" w:hAnsi="Times New Roman"/>
          <w:szCs w:val="28"/>
        </w:rPr>
        <w:t>Nghị định số 100/2010/NĐ-CP ngày 28</w:t>
      </w:r>
      <w:r w:rsidR="00D0548E">
        <w:rPr>
          <w:rFonts w:ascii="Times New Roman" w:hAnsi="Times New Roman"/>
          <w:szCs w:val="28"/>
        </w:rPr>
        <w:t xml:space="preserve"> tháng </w:t>
      </w:r>
      <w:r w:rsidR="00540CDC">
        <w:rPr>
          <w:rFonts w:ascii="Times New Roman" w:hAnsi="Times New Roman"/>
          <w:szCs w:val="28"/>
        </w:rPr>
        <w:t>9</w:t>
      </w:r>
      <w:r w:rsidR="00D0548E">
        <w:rPr>
          <w:rFonts w:ascii="Times New Roman" w:hAnsi="Times New Roman"/>
          <w:szCs w:val="28"/>
        </w:rPr>
        <w:t xml:space="preserve"> năm </w:t>
      </w:r>
      <w:r w:rsidR="00540CDC">
        <w:rPr>
          <w:rFonts w:ascii="Times New Roman" w:hAnsi="Times New Roman"/>
          <w:szCs w:val="28"/>
        </w:rPr>
        <w:t>2010 của Chính phủ về Công báo</w:t>
      </w:r>
      <w:r w:rsidRPr="0004191A">
        <w:rPr>
          <w:rFonts w:ascii="Times New Roman" w:hAnsi="Times New Roman"/>
          <w:szCs w:val="28"/>
        </w:rPr>
        <w:t>;</w:t>
      </w:r>
    </w:p>
    <w:p w:rsidR="00840064" w:rsidRPr="0004191A" w:rsidRDefault="00BD3AF2" w:rsidP="00360B9C">
      <w:pPr>
        <w:spacing w:before="40" w:after="120"/>
        <w:ind w:right="-23" w:firstLine="720"/>
        <w:jc w:val="both"/>
        <w:rPr>
          <w:rFonts w:ascii="Times New Roman" w:hAnsi="Times New Roman"/>
          <w:szCs w:val="28"/>
        </w:rPr>
      </w:pPr>
      <w:r w:rsidRPr="0004191A">
        <w:rPr>
          <w:rFonts w:ascii="Times New Roman" w:hAnsi="Times New Roman"/>
          <w:szCs w:val="28"/>
        </w:rPr>
        <w:t xml:space="preserve">Xét đề nghị của Sở Tài </w:t>
      </w:r>
      <w:r w:rsidR="00540CDC">
        <w:rPr>
          <w:rFonts w:ascii="Times New Roman" w:hAnsi="Times New Roman"/>
          <w:szCs w:val="28"/>
        </w:rPr>
        <w:t xml:space="preserve">nguyên và Môi trường tại </w:t>
      </w:r>
      <w:r w:rsidR="00414ABA">
        <w:rPr>
          <w:rFonts w:ascii="Times New Roman" w:hAnsi="Times New Roman"/>
          <w:szCs w:val="28"/>
        </w:rPr>
        <w:t xml:space="preserve">Văn bản </w:t>
      </w:r>
      <w:r w:rsidR="00540CDC">
        <w:rPr>
          <w:rFonts w:ascii="Times New Roman" w:hAnsi="Times New Roman"/>
          <w:szCs w:val="28"/>
        </w:rPr>
        <w:t xml:space="preserve">số </w:t>
      </w:r>
      <w:r w:rsidR="00414ABA">
        <w:rPr>
          <w:rFonts w:ascii="Times New Roman" w:hAnsi="Times New Roman"/>
          <w:szCs w:val="28"/>
        </w:rPr>
        <w:t>3081/</w:t>
      </w:r>
      <w:r w:rsidR="00540CDC">
        <w:rPr>
          <w:rFonts w:ascii="Times New Roman" w:hAnsi="Times New Roman"/>
          <w:szCs w:val="28"/>
        </w:rPr>
        <w:t xml:space="preserve">STNMT ngày </w:t>
      </w:r>
      <w:r w:rsidR="00414ABA">
        <w:rPr>
          <w:rFonts w:ascii="Times New Roman" w:hAnsi="Times New Roman"/>
          <w:szCs w:val="28"/>
        </w:rPr>
        <w:t>22</w:t>
      </w:r>
      <w:r w:rsidR="00D0548E">
        <w:rPr>
          <w:rFonts w:ascii="Times New Roman" w:hAnsi="Times New Roman"/>
          <w:szCs w:val="28"/>
        </w:rPr>
        <w:t xml:space="preserve"> tháng </w:t>
      </w:r>
      <w:r w:rsidR="00414ABA">
        <w:rPr>
          <w:rFonts w:ascii="Times New Roman" w:hAnsi="Times New Roman"/>
          <w:szCs w:val="28"/>
        </w:rPr>
        <w:t>6</w:t>
      </w:r>
      <w:r w:rsidR="00D0548E">
        <w:rPr>
          <w:rFonts w:ascii="Times New Roman" w:hAnsi="Times New Roman"/>
          <w:szCs w:val="28"/>
        </w:rPr>
        <w:t xml:space="preserve"> năm </w:t>
      </w:r>
      <w:r w:rsidR="00540CDC">
        <w:rPr>
          <w:rFonts w:ascii="Times New Roman" w:hAnsi="Times New Roman"/>
          <w:szCs w:val="28"/>
        </w:rPr>
        <w:t>201</w:t>
      </w:r>
      <w:r w:rsidR="00414ABA">
        <w:rPr>
          <w:rFonts w:ascii="Times New Roman" w:hAnsi="Times New Roman"/>
          <w:szCs w:val="28"/>
        </w:rPr>
        <w:t>6</w:t>
      </w:r>
      <w:r>
        <w:rPr>
          <w:rFonts w:ascii="Times New Roman" w:hAnsi="Times New Roman"/>
          <w:szCs w:val="28"/>
        </w:rPr>
        <w:t>,</w:t>
      </w:r>
    </w:p>
    <w:p w:rsidR="00840064" w:rsidRPr="0004191A" w:rsidRDefault="00840064" w:rsidP="000D2210">
      <w:pPr>
        <w:pStyle w:val="Heading1"/>
        <w:spacing w:before="240" w:after="240"/>
        <w:ind w:right="-28"/>
        <w:rPr>
          <w:szCs w:val="28"/>
        </w:rPr>
      </w:pPr>
      <w:r w:rsidRPr="0004191A">
        <w:rPr>
          <w:szCs w:val="28"/>
        </w:rPr>
        <w:t>QUYẾT ĐỊNH</w:t>
      </w:r>
      <w:r w:rsidR="006B2D48" w:rsidRPr="0004191A">
        <w:rPr>
          <w:szCs w:val="28"/>
        </w:rPr>
        <w:t>:</w:t>
      </w:r>
    </w:p>
    <w:p w:rsidR="00434490" w:rsidRDefault="00402DF9" w:rsidP="001534CF">
      <w:pPr>
        <w:pStyle w:val="BodyTextIndent2"/>
        <w:spacing w:after="120"/>
        <w:ind w:right="-25"/>
        <w:rPr>
          <w:szCs w:val="28"/>
        </w:rPr>
      </w:pPr>
      <w:r>
        <w:rPr>
          <w:b/>
          <w:szCs w:val="28"/>
        </w:rPr>
        <w:t xml:space="preserve">Điều </w:t>
      </w:r>
      <w:r w:rsidR="00840064" w:rsidRPr="0004191A">
        <w:rPr>
          <w:b/>
          <w:szCs w:val="28"/>
        </w:rPr>
        <w:t xml:space="preserve">1. </w:t>
      </w:r>
      <w:r w:rsidR="0045155B" w:rsidRPr="0045155B">
        <w:rPr>
          <w:szCs w:val="28"/>
        </w:rPr>
        <w:t>Đính chính lỗi kĩ thuật</w:t>
      </w:r>
      <w:r w:rsidR="0045155B">
        <w:rPr>
          <w:szCs w:val="28"/>
        </w:rPr>
        <w:t xml:space="preserve"> trình bày tại </w:t>
      </w:r>
      <w:r w:rsidR="0059693B" w:rsidRPr="0059693B">
        <w:rPr>
          <w:szCs w:val="28"/>
        </w:rPr>
        <w:t>Quyết định số 15/2016/QĐ-UBND ngày 10 tháng 5 năm 2016 của UBND tỉnh Tây Ninh về việc sửa đổi, bổ sung một số nội dung của Bảng giá đất áp dụng trên địa bàn tỉnh Tây Ninh từ năm 2015 đến năm 2019 ban hành kèm theo Quyết định số 71/2014/QĐ-UBND ngày 22/12/2014 của Ủy ban Nhân dân tỉnh Tây Ninh</w:t>
      </w:r>
      <w:r w:rsidR="0045155B">
        <w:rPr>
          <w:szCs w:val="28"/>
        </w:rPr>
        <w:t>, như sau:</w:t>
      </w:r>
    </w:p>
    <w:p w:rsidR="006936E1" w:rsidRPr="001A25D4" w:rsidRDefault="006936E1" w:rsidP="001534CF">
      <w:pPr>
        <w:pStyle w:val="BodyTextIndent2"/>
        <w:spacing w:after="120"/>
        <w:ind w:right="-25"/>
        <w:rPr>
          <w:i/>
          <w:szCs w:val="28"/>
        </w:rPr>
      </w:pPr>
      <w:r w:rsidRPr="001A25D4">
        <w:rPr>
          <w:szCs w:val="28"/>
        </w:rPr>
        <w:t xml:space="preserve">1. Tại </w:t>
      </w:r>
      <w:r w:rsidR="005839E0">
        <w:rPr>
          <w:szCs w:val="28"/>
        </w:rPr>
        <w:t xml:space="preserve">Khoản 2 Điều 2 </w:t>
      </w:r>
      <w:r w:rsidRPr="001A25D4">
        <w:rPr>
          <w:szCs w:val="28"/>
        </w:rPr>
        <w:t xml:space="preserve">của Quyết định số </w:t>
      </w:r>
      <w:r w:rsidR="005839E0" w:rsidRPr="0059693B">
        <w:rPr>
          <w:szCs w:val="28"/>
        </w:rPr>
        <w:t>15/2016/QĐ-UBND</w:t>
      </w:r>
      <w:r w:rsidRPr="001A25D4">
        <w:rPr>
          <w:szCs w:val="28"/>
        </w:rPr>
        <w:t xml:space="preserve">: </w:t>
      </w:r>
    </w:p>
    <w:p w:rsidR="001A25D4" w:rsidRPr="00C136D1" w:rsidRDefault="001A25D4" w:rsidP="00C136D1">
      <w:pPr>
        <w:spacing w:before="120" w:after="120"/>
        <w:ind w:firstLine="567"/>
        <w:jc w:val="both"/>
        <w:rPr>
          <w:rFonts w:ascii="Times New Roman" w:hAnsi="Times New Roman"/>
          <w:spacing w:val="-2"/>
          <w:szCs w:val="28"/>
          <w:lang w:val="nb-NO"/>
        </w:rPr>
      </w:pPr>
      <w:r w:rsidRPr="00C136D1">
        <w:rPr>
          <w:rFonts w:ascii="Times New Roman" w:hAnsi="Times New Roman"/>
          <w:bCs/>
          <w:spacing w:val="-2"/>
          <w:szCs w:val="26"/>
        </w:rPr>
        <w:t>“</w:t>
      </w:r>
      <w:r w:rsidR="00C136D1" w:rsidRPr="00C136D1">
        <w:rPr>
          <w:rFonts w:ascii="Times New Roman" w:hAnsi="Times New Roman"/>
          <w:spacing w:val="-2"/>
          <w:szCs w:val="28"/>
          <w:lang w:val="nb-NO"/>
        </w:rPr>
        <w:t xml:space="preserve">2. </w:t>
      </w:r>
      <w:r w:rsidR="00C136D1" w:rsidRPr="00C136D1">
        <w:rPr>
          <w:rFonts w:ascii="Times New Roman" w:hAnsi="Times New Roman"/>
          <w:szCs w:val="28"/>
          <w:lang w:val="nb-NO"/>
        </w:rPr>
        <w:t>Quyết định này được áp dụng để xác định giá đất đối với các công ty kinh doanh hạ tầng khu Công nghiệp; đ</w:t>
      </w:r>
      <w:r w:rsidR="00C136D1" w:rsidRPr="00C136D1">
        <w:rPr>
          <w:rFonts w:ascii="Times New Roman" w:hAnsi="Times New Roman"/>
          <w:spacing w:val="-2"/>
          <w:szCs w:val="28"/>
          <w:lang w:val="nb-NO"/>
        </w:rPr>
        <w:t xml:space="preserve">ối với các hồ sơ có liên quan đến Bảng giá đất của tổ chức kinh tế, hộ gia đình, cá nhân, doanh nghiệp có vốn đầu tư </w:t>
      </w:r>
      <w:r w:rsidR="00AC67EE">
        <w:rPr>
          <w:rFonts w:ascii="Times New Roman" w:hAnsi="Times New Roman"/>
          <w:spacing w:val="-2"/>
          <w:szCs w:val="28"/>
          <w:lang w:val="nb-NO"/>
        </w:rPr>
        <w:t>nước ngoài đến hạn xác định nghĩ</w:t>
      </w:r>
      <w:r w:rsidR="00C136D1" w:rsidRPr="00C136D1">
        <w:rPr>
          <w:rFonts w:ascii="Times New Roman" w:hAnsi="Times New Roman"/>
          <w:spacing w:val="-2"/>
          <w:szCs w:val="28"/>
          <w:lang w:val="nb-NO"/>
        </w:rPr>
        <w:t>a vụ tài chính để điều chỉnh đơn giá thuê của kỳ ổn định tiếp theo tính từ ngày 01/01/2016 thì thực hiện theo quy định tại Quyết định này.</w:t>
      </w:r>
      <w:r>
        <w:rPr>
          <w:rFonts w:ascii="Times New Roman" w:hAnsi="Times New Roman"/>
          <w:bCs/>
          <w:spacing w:val="-2"/>
          <w:szCs w:val="26"/>
        </w:rPr>
        <w:t>”</w:t>
      </w:r>
    </w:p>
    <w:p w:rsidR="001A25D4" w:rsidRDefault="001A25D4" w:rsidP="001A25D4">
      <w:pPr>
        <w:spacing w:before="80"/>
        <w:ind w:left="142" w:firstLine="567"/>
        <w:jc w:val="both"/>
        <w:rPr>
          <w:rFonts w:ascii="Times New Roman" w:hAnsi="Times New Roman"/>
          <w:bCs/>
          <w:spacing w:val="-2"/>
          <w:szCs w:val="26"/>
        </w:rPr>
      </w:pPr>
      <w:r>
        <w:rPr>
          <w:rFonts w:ascii="Times New Roman" w:hAnsi="Times New Roman"/>
          <w:bCs/>
          <w:spacing w:val="-2"/>
          <w:szCs w:val="26"/>
        </w:rPr>
        <w:t>Nay sửa lại thành:</w:t>
      </w:r>
    </w:p>
    <w:p w:rsidR="00A8274C" w:rsidRPr="00C136D1" w:rsidRDefault="00A8274C" w:rsidP="00A8274C">
      <w:pPr>
        <w:spacing w:before="120" w:after="120"/>
        <w:ind w:firstLine="567"/>
        <w:jc w:val="both"/>
        <w:rPr>
          <w:rFonts w:ascii="Times New Roman" w:hAnsi="Times New Roman"/>
          <w:spacing w:val="-2"/>
          <w:szCs w:val="28"/>
          <w:lang w:val="nb-NO"/>
        </w:rPr>
      </w:pPr>
      <w:r w:rsidRPr="00C136D1">
        <w:rPr>
          <w:rFonts w:ascii="Times New Roman" w:hAnsi="Times New Roman"/>
          <w:bCs/>
          <w:spacing w:val="-2"/>
          <w:szCs w:val="26"/>
        </w:rPr>
        <w:t>“</w:t>
      </w:r>
      <w:r w:rsidRPr="00C136D1">
        <w:rPr>
          <w:rFonts w:ascii="Times New Roman" w:hAnsi="Times New Roman"/>
          <w:spacing w:val="-2"/>
          <w:szCs w:val="28"/>
          <w:lang w:val="nb-NO"/>
        </w:rPr>
        <w:t xml:space="preserve">2. </w:t>
      </w:r>
      <w:r w:rsidRPr="00C136D1">
        <w:rPr>
          <w:rFonts w:ascii="Times New Roman" w:hAnsi="Times New Roman"/>
          <w:szCs w:val="28"/>
          <w:lang w:val="nb-NO"/>
        </w:rPr>
        <w:t>Quyết định này được áp dụng để xác định giá đất đối với các công ty kinh doanh hạ tầng khu Công nghiệp</w:t>
      </w:r>
      <w:r>
        <w:rPr>
          <w:rFonts w:ascii="Times New Roman" w:hAnsi="Times New Roman"/>
          <w:szCs w:val="28"/>
          <w:lang w:val="nb-NO"/>
        </w:rPr>
        <w:t xml:space="preserve">, </w:t>
      </w:r>
      <w:r w:rsidRPr="005B1555">
        <w:rPr>
          <w:rFonts w:ascii="Times New Roman" w:hAnsi="Times New Roman"/>
          <w:b/>
          <w:szCs w:val="28"/>
          <w:lang w:val="nb-NO"/>
        </w:rPr>
        <w:t>cụm công nghiệp</w:t>
      </w:r>
      <w:r w:rsidRPr="00C136D1">
        <w:rPr>
          <w:rFonts w:ascii="Times New Roman" w:hAnsi="Times New Roman"/>
          <w:szCs w:val="28"/>
          <w:lang w:val="nb-NO"/>
        </w:rPr>
        <w:t>; đ</w:t>
      </w:r>
      <w:r w:rsidRPr="00C136D1">
        <w:rPr>
          <w:rFonts w:ascii="Times New Roman" w:hAnsi="Times New Roman"/>
          <w:spacing w:val="-2"/>
          <w:szCs w:val="28"/>
          <w:lang w:val="nb-NO"/>
        </w:rPr>
        <w:t xml:space="preserve">ối với các hồ sơ có </w:t>
      </w:r>
      <w:r w:rsidRPr="00C136D1">
        <w:rPr>
          <w:rFonts w:ascii="Times New Roman" w:hAnsi="Times New Roman"/>
          <w:spacing w:val="-2"/>
          <w:szCs w:val="28"/>
          <w:lang w:val="nb-NO"/>
        </w:rPr>
        <w:lastRenderedPageBreak/>
        <w:t>liên quan đến Bảng giá đất của tổ chức kinh tế, hộ gia đình, cá nhân, doanh nghiệp có vốn đầu tư nước ngoài đến hạn xác định nghĩa vụ tài chính để điều chỉnh đơn giá thuê của kỳ ổn định tiếp theo tính từ ngày 01/01/2016 thì thực hiện theo quy định tại Quyết định này.</w:t>
      </w:r>
      <w:r>
        <w:rPr>
          <w:rFonts w:ascii="Times New Roman" w:hAnsi="Times New Roman"/>
          <w:bCs/>
          <w:spacing w:val="-2"/>
          <w:szCs w:val="26"/>
        </w:rPr>
        <w:t>”</w:t>
      </w:r>
    </w:p>
    <w:p w:rsidR="00840064" w:rsidRPr="00121E0F" w:rsidRDefault="002B2BC6" w:rsidP="00B95EC1">
      <w:pPr>
        <w:tabs>
          <w:tab w:val="left" w:leader="dot" w:pos="8730"/>
        </w:tabs>
        <w:spacing w:before="120" w:after="120"/>
        <w:ind w:right="-23" w:firstLine="720"/>
        <w:jc w:val="both"/>
        <w:rPr>
          <w:rFonts w:ascii="Times New Roman" w:hAnsi="Times New Roman"/>
          <w:szCs w:val="28"/>
        </w:rPr>
      </w:pPr>
      <w:r w:rsidRPr="001C639A">
        <w:rPr>
          <w:rFonts w:ascii="Times New Roman" w:hAnsi="Times New Roman"/>
          <w:b/>
          <w:szCs w:val="28"/>
        </w:rPr>
        <w:t>Điều 2.</w:t>
      </w:r>
      <w:r w:rsidR="001C639A" w:rsidRPr="001C639A">
        <w:rPr>
          <w:rFonts w:ascii="Times New Roman" w:hAnsi="Times New Roman"/>
          <w:szCs w:val="28"/>
        </w:rPr>
        <w:t xml:space="preserve">Quyết định này có hiệu lực kể từ ngày ký,là bộ phận không tách rời của </w:t>
      </w:r>
      <w:r w:rsidR="00121E0F" w:rsidRPr="00121E0F">
        <w:rPr>
          <w:rFonts w:ascii="Times New Roman" w:hAnsi="Times New Roman"/>
          <w:szCs w:val="28"/>
        </w:rPr>
        <w:t>Quyết định số 15/2016/QĐ-UBND ngày 10 tháng 5 năm 2016 của UBND tỉnh Tây Ninh về việc sửa đổi, bổ sung một số nội dung của Bảng giá đất áp dụng trên địa bàn tỉnh Tây Ninh từ năm 2015 đến năm 2019 ban hành kèm theo Quyết định số 71/2014/QĐ-UBND ngày 22/12/2014 của Ủy ban Nhân dân tỉnh Tây Ninh.</w:t>
      </w:r>
    </w:p>
    <w:p w:rsidR="003872EC" w:rsidRPr="0076519A" w:rsidRDefault="00840064" w:rsidP="003872EC">
      <w:pPr>
        <w:spacing w:before="100" w:after="100" w:line="23" w:lineRule="atLeast"/>
        <w:ind w:left="142" w:firstLine="567"/>
        <w:jc w:val="both"/>
        <w:rPr>
          <w:rFonts w:ascii="Times New Roman" w:hAnsi="Times New Roman"/>
          <w:bCs/>
          <w:szCs w:val="26"/>
        </w:rPr>
      </w:pPr>
      <w:r w:rsidRPr="0004191A">
        <w:rPr>
          <w:rFonts w:ascii="Times New Roman" w:hAnsi="Times New Roman"/>
          <w:b/>
          <w:szCs w:val="28"/>
        </w:rPr>
        <w:t>Điều 3.</w:t>
      </w:r>
      <w:r w:rsidR="0076519A" w:rsidRPr="0076519A">
        <w:rPr>
          <w:rFonts w:ascii="Times New Roman" w:hAnsi="Times New Roman"/>
          <w:szCs w:val="28"/>
          <w:lang w:val="nb-NO"/>
        </w:rPr>
        <w:t>Chánh Văn phòng Uỷ ban nhân dân tỉnh, Giám đốc các Sở: Tài nguyên và Môi trường, Tài chính, Xây dựng, Kế hoạch và Đầu tư, Cục Thuế tỉnh, thủ trưởng các sở, ban, ngành tỉnh, Chủ tịch Ủy ban nhân các huyện, thành phố chịu trách nhiệm thi hành Quyết định này</w:t>
      </w:r>
      <w:r w:rsidR="003872EC" w:rsidRPr="0076519A">
        <w:rPr>
          <w:rFonts w:ascii="Times New Roman" w:hAnsi="Times New Roman"/>
          <w:bCs/>
          <w:szCs w:val="26"/>
          <w:lang w:val="vi-VN"/>
        </w:rPr>
        <w:t>./.</w:t>
      </w:r>
    </w:p>
    <w:p w:rsidR="003872EC" w:rsidRPr="003872EC" w:rsidRDefault="003872EC" w:rsidP="003872EC">
      <w:pPr>
        <w:spacing w:before="100" w:after="100" w:line="23" w:lineRule="atLeast"/>
        <w:ind w:left="142" w:firstLine="567"/>
        <w:jc w:val="both"/>
        <w:rPr>
          <w:rFonts w:ascii="Times New Roman" w:hAnsi="Times New Roman"/>
          <w:bCs/>
          <w:sz w:val="14"/>
          <w:szCs w:val="26"/>
        </w:rPr>
      </w:pPr>
    </w:p>
    <w:tbl>
      <w:tblPr>
        <w:tblW w:w="9720" w:type="dxa"/>
        <w:tblInd w:w="108" w:type="dxa"/>
        <w:tblCellMar>
          <w:left w:w="0" w:type="dxa"/>
          <w:right w:w="0" w:type="dxa"/>
        </w:tblCellMar>
        <w:tblLook w:val="0000"/>
      </w:tblPr>
      <w:tblGrid>
        <w:gridCol w:w="4599"/>
        <w:gridCol w:w="5121"/>
      </w:tblGrid>
      <w:tr w:rsidR="003872EC" w:rsidRPr="003872EC" w:rsidTr="002746AD">
        <w:tc>
          <w:tcPr>
            <w:tcW w:w="4599" w:type="dxa"/>
            <w:tcMar>
              <w:top w:w="0" w:type="dxa"/>
              <w:left w:w="108" w:type="dxa"/>
              <w:bottom w:w="0" w:type="dxa"/>
              <w:right w:w="108" w:type="dxa"/>
            </w:tcMar>
          </w:tcPr>
          <w:p w:rsidR="00AC67EE" w:rsidRPr="003872EC" w:rsidRDefault="003872EC" w:rsidP="00AC67EE">
            <w:pPr>
              <w:jc w:val="both"/>
              <w:rPr>
                <w:rFonts w:ascii="Times New Roman" w:hAnsi="Times New Roman"/>
                <w:sz w:val="26"/>
                <w:szCs w:val="26"/>
              </w:rPr>
            </w:pPr>
            <w:r w:rsidRPr="003872EC">
              <w:rPr>
                <w:rFonts w:ascii="Times New Roman" w:hAnsi="Times New Roman"/>
                <w:sz w:val="2"/>
                <w:lang w:val="vi-VN"/>
              </w:rPr>
              <w:t> </w:t>
            </w:r>
          </w:p>
          <w:p w:rsidR="003872EC" w:rsidRPr="003872EC" w:rsidRDefault="003872EC" w:rsidP="002746AD">
            <w:pPr>
              <w:jc w:val="both"/>
              <w:rPr>
                <w:rFonts w:ascii="Times New Roman" w:hAnsi="Times New Roman"/>
                <w:sz w:val="26"/>
                <w:szCs w:val="26"/>
              </w:rPr>
            </w:pPr>
          </w:p>
        </w:tc>
        <w:tc>
          <w:tcPr>
            <w:tcW w:w="5121" w:type="dxa"/>
            <w:tcMar>
              <w:top w:w="0" w:type="dxa"/>
              <w:left w:w="108" w:type="dxa"/>
              <w:bottom w:w="0" w:type="dxa"/>
              <w:right w:w="108" w:type="dxa"/>
            </w:tcMar>
          </w:tcPr>
          <w:p w:rsidR="003872EC" w:rsidRDefault="003872EC" w:rsidP="002746AD">
            <w:pPr>
              <w:spacing w:before="100" w:after="100" w:line="23" w:lineRule="atLeast"/>
              <w:ind w:left="-29"/>
              <w:jc w:val="center"/>
              <w:rPr>
                <w:rFonts w:ascii="Times New Roman" w:hAnsi="Times New Roman"/>
                <w:b/>
                <w:bCs/>
                <w:sz w:val="26"/>
                <w:szCs w:val="26"/>
              </w:rPr>
            </w:pPr>
            <w:r w:rsidRPr="003872EC">
              <w:rPr>
                <w:rFonts w:ascii="Times New Roman" w:hAnsi="Times New Roman"/>
                <w:b/>
                <w:bCs/>
                <w:szCs w:val="26"/>
              </w:rPr>
              <w:t>KT.</w:t>
            </w:r>
            <w:r w:rsidRPr="003872EC">
              <w:rPr>
                <w:rFonts w:ascii="Times New Roman" w:hAnsi="Times New Roman"/>
                <w:b/>
                <w:bCs/>
                <w:szCs w:val="26"/>
                <w:lang w:val="vi-VN"/>
              </w:rPr>
              <w:t>CHỦ TỊCH</w:t>
            </w:r>
            <w:r w:rsidRPr="003872EC">
              <w:rPr>
                <w:rFonts w:ascii="Times New Roman" w:hAnsi="Times New Roman"/>
                <w:b/>
                <w:bCs/>
                <w:szCs w:val="26"/>
                <w:lang w:val="vi-VN"/>
              </w:rPr>
              <w:br/>
            </w:r>
            <w:r w:rsidRPr="003872EC">
              <w:rPr>
                <w:rFonts w:ascii="Times New Roman" w:hAnsi="Times New Roman"/>
                <w:b/>
                <w:bCs/>
                <w:sz w:val="26"/>
                <w:szCs w:val="26"/>
              </w:rPr>
              <w:t>PHÓ CHỦ TỊCH</w:t>
            </w:r>
          </w:p>
          <w:p w:rsidR="00AC67EE" w:rsidRPr="003872EC" w:rsidRDefault="00AC67EE" w:rsidP="002746AD">
            <w:pPr>
              <w:spacing w:before="100" w:after="100" w:line="23" w:lineRule="atLeast"/>
              <w:ind w:left="-29"/>
              <w:jc w:val="center"/>
              <w:rPr>
                <w:rFonts w:ascii="Times New Roman" w:hAnsi="Times New Roman"/>
                <w:b/>
                <w:bCs/>
                <w:sz w:val="26"/>
                <w:szCs w:val="26"/>
              </w:rPr>
            </w:pPr>
            <w:r>
              <w:rPr>
                <w:rFonts w:ascii="Times New Roman" w:hAnsi="Times New Roman"/>
                <w:b/>
                <w:bCs/>
                <w:szCs w:val="26"/>
              </w:rPr>
              <w:t>Nguyễn Mạnh Hùng</w:t>
            </w:r>
          </w:p>
          <w:p w:rsidR="00A373D0" w:rsidRPr="003872EC" w:rsidRDefault="003872EC" w:rsidP="00A373D0">
            <w:pPr>
              <w:spacing w:before="100" w:after="100" w:line="23" w:lineRule="atLeast"/>
              <w:ind w:left="-29"/>
              <w:jc w:val="center"/>
              <w:rPr>
                <w:rFonts w:ascii="Times New Roman" w:hAnsi="Times New Roman"/>
                <w:b/>
                <w:bCs/>
                <w:sz w:val="26"/>
                <w:szCs w:val="26"/>
                <w:lang w:val="vi-VN"/>
              </w:rPr>
            </w:pPr>
            <w:r w:rsidRPr="003872EC">
              <w:rPr>
                <w:rFonts w:ascii="Times New Roman" w:hAnsi="Times New Roman"/>
                <w:b/>
                <w:bCs/>
                <w:sz w:val="26"/>
                <w:szCs w:val="26"/>
                <w:lang w:val="vi-VN"/>
              </w:rPr>
              <w:br/>
            </w:r>
          </w:p>
          <w:p w:rsidR="003872EC" w:rsidRPr="003872EC" w:rsidRDefault="003872EC" w:rsidP="002746AD">
            <w:pPr>
              <w:spacing w:before="100" w:after="100" w:line="23" w:lineRule="atLeast"/>
              <w:ind w:left="-29"/>
              <w:jc w:val="center"/>
              <w:rPr>
                <w:rFonts w:ascii="Times New Roman" w:hAnsi="Times New Roman"/>
                <w:sz w:val="26"/>
                <w:szCs w:val="26"/>
                <w:lang w:val="vi-VN"/>
              </w:rPr>
            </w:pPr>
            <w:r w:rsidRPr="003872EC">
              <w:rPr>
                <w:rFonts w:ascii="Times New Roman" w:hAnsi="Times New Roman"/>
                <w:b/>
                <w:bCs/>
                <w:sz w:val="26"/>
                <w:szCs w:val="26"/>
                <w:lang w:val="vi-VN"/>
              </w:rPr>
              <w:br/>
            </w:r>
            <w:r w:rsidRPr="003872EC">
              <w:rPr>
                <w:rFonts w:ascii="Times New Roman" w:hAnsi="Times New Roman"/>
                <w:b/>
                <w:bCs/>
                <w:sz w:val="26"/>
                <w:szCs w:val="26"/>
                <w:lang w:val="vi-VN"/>
              </w:rPr>
              <w:br/>
            </w:r>
          </w:p>
        </w:tc>
      </w:tr>
    </w:tbl>
    <w:p w:rsidR="00840064" w:rsidRPr="006B2D48" w:rsidRDefault="00840064" w:rsidP="003872EC">
      <w:pPr>
        <w:spacing w:after="120"/>
        <w:ind w:right="-25" w:firstLine="720"/>
        <w:jc w:val="both"/>
        <w:rPr>
          <w:rFonts w:ascii="Times New Roman" w:hAnsi="Times New Roman"/>
          <w:sz w:val="22"/>
          <w:szCs w:val="22"/>
        </w:rPr>
      </w:pPr>
    </w:p>
    <w:sectPr w:rsidR="00840064" w:rsidRPr="006B2D48" w:rsidSect="00414ABA">
      <w:footerReference w:type="default" r:id="rId8"/>
      <w:pgSz w:w="11909" w:h="16834" w:code="9"/>
      <w:pgMar w:top="1134" w:right="1134" w:bottom="454" w:left="1701" w:header="431"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D1" w:rsidRDefault="005F33D1" w:rsidP="006E75AF">
      <w:r>
        <w:separator/>
      </w:r>
    </w:p>
  </w:endnote>
  <w:endnote w:type="continuationSeparator" w:id="1">
    <w:p w:rsidR="005F33D1" w:rsidRDefault="005F33D1" w:rsidP="006E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5E" w:rsidRDefault="00F24353">
    <w:pPr>
      <w:pStyle w:val="Footer"/>
      <w:jc w:val="right"/>
    </w:pPr>
    <w:r>
      <w:fldChar w:fldCharType="begin"/>
    </w:r>
    <w:r w:rsidR="009D665E">
      <w:instrText xml:space="preserve"> PAGE   \* MERGEFORMAT </w:instrText>
    </w:r>
    <w:r>
      <w:fldChar w:fldCharType="separate"/>
    </w:r>
    <w:r w:rsidR="004763C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D1" w:rsidRDefault="005F33D1" w:rsidP="006E75AF">
      <w:r>
        <w:separator/>
      </w:r>
    </w:p>
  </w:footnote>
  <w:footnote w:type="continuationSeparator" w:id="1">
    <w:p w:rsidR="005F33D1" w:rsidRDefault="005F33D1" w:rsidP="006E7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6711"/>
    <w:multiLevelType w:val="hybridMultilevel"/>
    <w:tmpl w:val="0BAC26FC"/>
    <w:lvl w:ilvl="0" w:tplc="69BE0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773848"/>
    <w:multiLevelType w:val="hybridMultilevel"/>
    <w:tmpl w:val="91D2C908"/>
    <w:lvl w:ilvl="0" w:tplc="DDC21CE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E6D60C9"/>
    <w:multiLevelType w:val="singleLevel"/>
    <w:tmpl w:val="94E49260"/>
    <w:lvl w:ilvl="0">
      <w:numFmt w:val="bullet"/>
      <w:lvlText w:val="-"/>
      <w:lvlJc w:val="left"/>
      <w:pPr>
        <w:tabs>
          <w:tab w:val="num" w:pos="360"/>
        </w:tabs>
        <w:ind w:left="360" w:hanging="360"/>
      </w:pPr>
      <w:rPr>
        <w:rFonts w:hint="default"/>
      </w:rPr>
    </w:lvl>
  </w:abstractNum>
  <w:abstractNum w:abstractNumId="3">
    <w:nsid w:val="570B012E"/>
    <w:multiLevelType w:val="hybridMultilevel"/>
    <w:tmpl w:val="8F6229CE"/>
    <w:lvl w:ilvl="0" w:tplc="48E49FB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54E9A"/>
    <w:rsid w:val="00016CA9"/>
    <w:rsid w:val="0002085D"/>
    <w:rsid w:val="0004191A"/>
    <w:rsid w:val="00042726"/>
    <w:rsid w:val="00054CFB"/>
    <w:rsid w:val="000630C7"/>
    <w:rsid w:val="00066410"/>
    <w:rsid w:val="00085103"/>
    <w:rsid w:val="000A3599"/>
    <w:rsid w:val="000D2210"/>
    <w:rsid w:val="000F0350"/>
    <w:rsid w:val="00121E0F"/>
    <w:rsid w:val="001534CF"/>
    <w:rsid w:val="001673D3"/>
    <w:rsid w:val="0017127D"/>
    <w:rsid w:val="00177DFE"/>
    <w:rsid w:val="001814CC"/>
    <w:rsid w:val="001A25D4"/>
    <w:rsid w:val="001A2719"/>
    <w:rsid w:val="001B7F7E"/>
    <w:rsid w:val="001C639A"/>
    <w:rsid w:val="002143B4"/>
    <w:rsid w:val="002171E1"/>
    <w:rsid w:val="00234AB8"/>
    <w:rsid w:val="002746AD"/>
    <w:rsid w:val="002809C6"/>
    <w:rsid w:val="0028121F"/>
    <w:rsid w:val="0029550B"/>
    <w:rsid w:val="002A13B4"/>
    <w:rsid w:val="002B2BC6"/>
    <w:rsid w:val="002D1C66"/>
    <w:rsid w:val="002D32E3"/>
    <w:rsid w:val="002E5228"/>
    <w:rsid w:val="00302344"/>
    <w:rsid w:val="0033387E"/>
    <w:rsid w:val="00345F51"/>
    <w:rsid w:val="00360B9C"/>
    <w:rsid w:val="003872EC"/>
    <w:rsid w:val="003B62DB"/>
    <w:rsid w:val="003C36D7"/>
    <w:rsid w:val="003C373E"/>
    <w:rsid w:val="003E1A86"/>
    <w:rsid w:val="003E7744"/>
    <w:rsid w:val="00402DF9"/>
    <w:rsid w:val="00414ABA"/>
    <w:rsid w:val="00415C24"/>
    <w:rsid w:val="0043172B"/>
    <w:rsid w:val="004331CC"/>
    <w:rsid w:val="00434490"/>
    <w:rsid w:val="0045155B"/>
    <w:rsid w:val="00463802"/>
    <w:rsid w:val="004763C6"/>
    <w:rsid w:val="00482382"/>
    <w:rsid w:val="00485B91"/>
    <w:rsid w:val="004911EA"/>
    <w:rsid w:val="004973C1"/>
    <w:rsid w:val="004D2D49"/>
    <w:rsid w:val="004F7C20"/>
    <w:rsid w:val="00505AE5"/>
    <w:rsid w:val="0053770F"/>
    <w:rsid w:val="00540CDC"/>
    <w:rsid w:val="005839E0"/>
    <w:rsid w:val="0059693B"/>
    <w:rsid w:val="005B1555"/>
    <w:rsid w:val="005B1B4C"/>
    <w:rsid w:val="005D64D1"/>
    <w:rsid w:val="005F33D1"/>
    <w:rsid w:val="00600FF2"/>
    <w:rsid w:val="00615F6E"/>
    <w:rsid w:val="00622D6A"/>
    <w:rsid w:val="006421A4"/>
    <w:rsid w:val="00642FD1"/>
    <w:rsid w:val="00653A75"/>
    <w:rsid w:val="00666778"/>
    <w:rsid w:val="00673DB5"/>
    <w:rsid w:val="00687637"/>
    <w:rsid w:val="006936E1"/>
    <w:rsid w:val="00697DA8"/>
    <w:rsid w:val="006A0966"/>
    <w:rsid w:val="006B2D48"/>
    <w:rsid w:val="006D0933"/>
    <w:rsid w:val="006D5CB3"/>
    <w:rsid w:val="006E4B44"/>
    <w:rsid w:val="006E68CD"/>
    <w:rsid w:val="006E75AF"/>
    <w:rsid w:val="00705534"/>
    <w:rsid w:val="007153F3"/>
    <w:rsid w:val="00716CAE"/>
    <w:rsid w:val="00725F50"/>
    <w:rsid w:val="00732740"/>
    <w:rsid w:val="0073383F"/>
    <w:rsid w:val="00733C87"/>
    <w:rsid w:val="00753350"/>
    <w:rsid w:val="0076519A"/>
    <w:rsid w:val="00791B55"/>
    <w:rsid w:val="007A6A02"/>
    <w:rsid w:val="007A6D33"/>
    <w:rsid w:val="007A7027"/>
    <w:rsid w:val="007B17C9"/>
    <w:rsid w:val="007E79F7"/>
    <w:rsid w:val="00802C26"/>
    <w:rsid w:val="00826727"/>
    <w:rsid w:val="008300FE"/>
    <w:rsid w:val="00840064"/>
    <w:rsid w:val="00854E9A"/>
    <w:rsid w:val="00862982"/>
    <w:rsid w:val="00887596"/>
    <w:rsid w:val="008D592A"/>
    <w:rsid w:val="008D7FBD"/>
    <w:rsid w:val="0094588A"/>
    <w:rsid w:val="009511D8"/>
    <w:rsid w:val="009532E7"/>
    <w:rsid w:val="0098017C"/>
    <w:rsid w:val="009D1C9E"/>
    <w:rsid w:val="009D65C2"/>
    <w:rsid w:val="009D665E"/>
    <w:rsid w:val="00A054E1"/>
    <w:rsid w:val="00A150C2"/>
    <w:rsid w:val="00A373D0"/>
    <w:rsid w:val="00A57EF8"/>
    <w:rsid w:val="00A65D8A"/>
    <w:rsid w:val="00A8274C"/>
    <w:rsid w:val="00A9068F"/>
    <w:rsid w:val="00A91714"/>
    <w:rsid w:val="00A94AA4"/>
    <w:rsid w:val="00AA5BD9"/>
    <w:rsid w:val="00AC02E5"/>
    <w:rsid w:val="00AC335E"/>
    <w:rsid w:val="00AC67EE"/>
    <w:rsid w:val="00AD3734"/>
    <w:rsid w:val="00AD6296"/>
    <w:rsid w:val="00AF47FE"/>
    <w:rsid w:val="00B21847"/>
    <w:rsid w:val="00B225A6"/>
    <w:rsid w:val="00B3053F"/>
    <w:rsid w:val="00B31C37"/>
    <w:rsid w:val="00B576C2"/>
    <w:rsid w:val="00B7786D"/>
    <w:rsid w:val="00B77FCA"/>
    <w:rsid w:val="00B922C9"/>
    <w:rsid w:val="00B95EC1"/>
    <w:rsid w:val="00BB465F"/>
    <w:rsid w:val="00BD3AF2"/>
    <w:rsid w:val="00BF2F71"/>
    <w:rsid w:val="00C01F50"/>
    <w:rsid w:val="00C136D1"/>
    <w:rsid w:val="00C7356B"/>
    <w:rsid w:val="00CA47C1"/>
    <w:rsid w:val="00CC1DC7"/>
    <w:rsid w:val="00CC4E11"/>
    <w:rsid w:val="00CC5DF0"/>
    <w:rsid w:val="00CF3FE4"/>
    <w:rsid w:val="00CF5EA2"/>
    <w:rsid w:val="00D0548E"/>
    <w:rsid w:val="00D11889"/>
    <w:rsid w:val="00D1205E"/>
    <w:rsid w:val="00D31376"/>
    <w:rsid w:val="00D3412D"/>
    <w:rsid w:val="00D37B11"/>
    <w:rsid w:val="00D678C6"/>
    <w:rsid w:val="00D70165"/>
    <w:rsid w:val="00D80083"/>
    <w:rsid w:val="00D81A10"/>
    <w:rsid w:val="00D94D63"/>
    <w:rsid w:val="00DB1B0F"/>
    <w:rsid w:val="00DC383C"/>
    <w:rsid w:val="00DE725A"/>
    <w:rsid w:val="00E05D15"/>
    <w:rsid w:val="00E33984"/>
    <w:rsid w:val="00E472B2"/>
    <w:rsid w:val="00E765C8"/>
    <w:rsid w:val="00E8051C"/>
    <w:rsid w:val="00E86D57"/>
    <w:rsid w:val="00EB2AD5"/>
    <w:rsid w:val="00EC64CC"/>
    <w:rsid w:val="00ED6E43"/>
    <w:rsid w:val="00F00755"/>
    <w:rsid w:val="00F20478"/>
    <w:rsid w:val="00F20E9F"/>
    <w:rsid w:val="00F24353"/>
    <w:rsid w:val="00F40678"/>
    <w:rsid w:val="00F87657"/>
    <w:rsid w:val="00FA5198"/>
    <w:rsid w:val="00FB4843"/>
    <w:rsid w:val="00FB5DB7"/>
    <w:rsid w:val="00FD0F37"/>
    <w:rsid w:val="00FF7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BD"/>
    <w:rPr>
      <w:rFonts w:ascii="VNI-Times" w:hAnsi="VNI-Times"/>
      <w:sz w:val="28"/>
    </w:rPr>
  </w:style>
  <w:style w:type="paragraph" w:styleId="Heading1">
    <w:name w:val="heading 1"/>
    <w:basedOn w:val="Normal"/>
    <w:next w:val="Normal"/>
    <w:qFormat/>
    <w:rsid w:val="008D7FBD"/>
    <w:pPr>
      <w:keepNext/>
      <w:jc w:val="center"/>
      <w:outlineLvl w:val="0"/>
    </w:pPr>
    <w:rPr>
      <w:rFonts w:ascii="Times New Roman" w:hAnsi="Times New Roman"/>
      <w:b/>
    </w:rPr>
  </w:style>
  <w:style w:type="paragraph" w:styleId="Heading2">
    <w:name w:val="heading 2"/>
    <w:basedOn w:val="Normal"/>
    <w:next w:val="Normal"/>
    <w:qFormat/>
    <w:rsid w:val="008D7FBD"/>
    <w:pPr>
      <w:keepNext/>
      <w:jc w:val="both"/>
      <w:outlineLvl w:val="1"/>
    </w:pPr>
    <w:rPr>
      <w:rFonts w:ascii="Times New Roman" w:hAnsi="Times New Roman"/>
      <w:b/>
      <w:sz w:val="26"/>
    </w:rPr>
  </w:style>
  <w:style w:type="paragraph" w:styleId="Heading3">
    <w:name w:val="heading 3"/>
    <w:basedOn w:val="Normal"/>
    <w:next w:val="Normal"/>
    <w:link w:val="Heading3Char"/>
    <w:qFormat/>
    <w:rsid w:val="008D7FBD"/>
    <w:pPr>
      <w:keepNext/>
      <w:outlineLvl w:val="2"/>
    </w:pPr>
    <w:rPr>
      <w:rFonts w:ascii="Times New Roman" w:hAnsi="Times New Roman"/>
      <w:b/>
      <w:sz w:val="22"/>
    </w:rPr>
  </w:style>
  <w:style w:type="paragraph" w:styleId="Heading4">
    <w:name w:val="heading 4"/>
    <w:basedOn w:val="Normal"/>
    <w:next w:val="Normal"/>
    <w:qFormat/>
    <w:rsid w:val="008D7FBD"/>
    <w:pPr>
      <w:keepNext/>
      <w:ind w:left="2160"/>
      <w:jc w:val="both"/>
      <w:outlineLvl w:val="3"/>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7FBD"/>
    <w:pPr>
      <w:jc w:val="center"/>
    </w:pPr>
    <w:rPr>
      <w:rFonts w:ascii="Times New Roman" w:hAnsi="Times New Roman"/>
      <w:sz w:val="26"/>
    </w:rPr>
  </w:style>
  <w:style w:type="paragraph" w:styleId="BodyTextIndent">
    <w:name w:val="Body Text Indent"/>
    <w:basedOn w:val="Normal"/>
    <w:link w:val="BodyTextIndentChar"/>
    <w:rsid w:val="008D7FBD"/>
    <w:pPr>
      <w:ind w:firstLine="720"/>
      <w:jc w:val="both"/>
    </w:pPr>
    <w:rPr>
      <w:rFonts w:ascii="Times New Roman" w:hAnsi="Times New Roman"/>
      <w:sz w:val="26"/>
    </w:rPr>
  </w:style>
  <w:style w:type="paragraph" w:styleId="BodyTextIndent2">
    <w:name w:val="Body Text Indent 2"/>
    <w:basedOn w:val="Normal"/>
    <w:rsid w:val="008D7FBD"/>
    <w:pPr>
      <w:ind w:firstLine="720"/>
      <w:jc w:val="both"/>
    </w:pPr>
    <w:rPr>
      <w:rFonts w:ascii="Times New Roman" w:hAnsi="Times New Roman"/>
    </w:rPr>
  </w:style>
  <w:style w:type="paragraph" w:styleId="BodyText2">
    <w:name w:val="Body Text 2"/>
    <w:basedOn w:val="Normal"/>
    <w:link w:val="BodyText2Char"/>
    <w:rsid w:val="00434490"/>
    <w:pPr>
      <w:spacing w:after="120" w:line="480" w:lineRule="auto"/>
    </w:pPr>
  </w:style>
  <w:style w:type="character" w:customStyle="1" w:styleId="BodyText2Char">
    <w:name w:val="Body Text 2 Char"/>
    <w:link w:val="BodyText2"/>
    <w:rsid w:val="00434490"/>
    <w:rPr>
      <w:rFonts w:ascii="VNI-Times" w:hAnsi="VNI-Times"/>
      <w:sz w:val="28"/>
    </w:rPr>
  </w:style>
  <w:style w:type="character" w:customStyle="1" w:styleId="Heading3Char">
    <w:name w:val="Heading 3 Char"/>
    <w:link w:val="Heading3"/>
    <w:rsid w:val="000A3599"/>
    <w:rPr>
      <w:b/>
      <w:sz w:val="22"/>
    </w:rPr>
  </w:style>
  <w:style w:type="character" w:customStyle="1" w:styleId="BodyTextIndentChar">
    <w:name w:val="Body Text Indent Char"/>
    <w:link w:val="BodyTextIndent"/>
    <w:locked/>
    <w:rsid w:val="009D65C2"/>
    <w:rPr>
      <w:sz w:val="26"/>
    </w:rPr>
  </w:style>
  <w:style w:type="paragraph" w:styleId="Header">
    <w:name w:val="header"/>
    <w:basedOn w:val="Normal"/>
    <w:link w:val="HeaderChar"/>
    <w:rsid w:val="006E75AF"/>
    <w:pPr>
      <w:tabs>
        <w:tab w:val="center" w:pos="4680"/>
        <w:tab w:val="right" w:pos="9360"/>
      </w:tabs>
    </w:pPr>
  </w:style>
  <w:style w:type="character" w:customStyle="1" w:styleId="HeaderChar">
    <w:name w:val="Header Char"/>
    <w:link w:val="Header"/>
    <w:rsid w:val="006E75AF"/>
    <w:rPr>
      <w:rFonts w:ascii="VNI-Times" w:hAnsi="VNI-Times"/>
      <w:sz w:val="28"/>
    </w:rPr>
  </w:style>
  <w:style w:type="paragraph" w:styleId="Footer">
    <w:name w:val="footer"/>
    <w:basedOn w:val="Normal"/>
    <w:link w:val="FooterChar"/>
    <w:uiPriority w:val="99"/>
    <w:rsid w:val="006E75AF"/>
    <w:pPr>
      <w:tabs>
        <w:tab w:val="center" w:pos="4680"/>
        <w:tab w:val="right" w:pos="9360"/>
      </w:tabs>
    </w:pPr>
  </w:style>
  <w:style w:type="character" w:customStyle="1" w:styleId="FooterChar">
    <w:name w:val="Footer Char"/>
    <w:link w:val="Footer"/>
    <w:uiPriority w:val="99"/>
    <w:rsid w:val="006E75AF"/>
    <w:rPr>
      <w:rFonts w:ascii="VNI-Times" w:hAnsi="VNI-Times"/>
      <w:sz w:val="28"/>
    </w:rPr>
  </w:style>
  <w:style w:type="paragraph" w:styleId="BalloonText">
    <w:name w:val="Balloon Text"/>
    <w:basedOn w:val="Normal"/>
    <w:link w:val="BalloonTextChar"/>
    <w:rsid w:val="00C7356B"/>
    <w:rPr>
      <w:rFonts w:ascii="Tahoma" w:hAnsi="Tahoma" w:cs="Tahoma"/>
      <w:sz w:val="16"/>
      <w:szCs w:val="16"/>
    </w:rPr>
  </w:style>
  <w:style w:type="character" w:customStyle="1" w:styleId="BalloonTextChar">
    <w:name w:val="Balloon Text Char"/>
    <w:link w:val="BalloonText"/>
    <w:rsid w:val="00C7356B"/>
    <w:rPr>
      <w:rFonts w:ascii="Tahoma" w:hAnsi="Tahoma" w:cs="Tahoma"/>
      <w:sz w:val="16"/>
      <w:szCs w:val="16"/>
    </w:rPr>
  </w:style>
  <w:style w:type="character" w:styleId="Emphasis">
    <w:name w:val="Emphasis"/>
    <w:uiPriority w:val="20"/>
    <w:qFormat/>
    <w:rsid w:val="00345F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BD"/>
    <w:rPr>
      <w:rFonts w:ascii="VNI-Times" w:hAnsi="VNI-Times"/>
      <w:sz w:val="28"/>
    </w:rPr>
  </w:style>
  <w:style w:type="paragraph" w:styleId="Heading1">
    <w:name w:val="heading 1"/>
    <w:basedOn w:val="Normal"/>
    <w:next w:val="Normal"/>
    <w:qFormat/>
    <w:rsid w:val="008D7FBD"/>
    <w:pPr>
      <w:keepNext/>
      <w:jc w:val="center"/>
      <w:outlineLvl w:val="0"/>
    </w:pPr>
    <w:rPr>
      <w:rFonts w:ascii="Times New Roman" w:hAnsi="Times New Roman"/>
      <w:b/>
    </w:rPr>
  </w:style>
  <w:style w:type="paragraph" w:styleId="Heading2">
    <w:name w:val="heading 2"/>
    <w:basedOn w:val="Normal"/>
    <w:next w:val="Normal"/>
    <w:qFormat/>
    <w:rsid w:val="008D7FBD"/>
    <w:pPr>
      <w:keepNext/>
      <w:jc w:val="both"/>
      <w:outlineLvl w:val="1"/>
    </w:pPr>
    <w:rPr>
      <w:rFonts w:ascii="Times New Roman" w:hAnsi="Times New Roman"/>
      <w:b/>
      <w:sz w:val="26"/>
    </w:rPr>
  </w:style>
  <w:style w:type="paragraph" w:styleId="Heading3">
    <w:name w:val="heading 3"/>
    <w:basedOn w:val="Normal"/>
    <w:next w:val="Normal"/>
    <w:link w:val="Heading3Char"/>
    <w:qFormat/>
    <w:rsid w:val="008D7FBD"/>
    <w:pPr>
      <w:keepNext/>
      <w:outlineLvl w:val="2"/>
    </w:pPr>
    <w:rPr>
      <w:rFonts w:ascii="Times New Roman" w:hAnsi="Times New Roman"/>
      <w:b/>
      <w:sz w:val="22"/>
    </w:rPr>
  </w:style>
  <w:style w:type="paragraph" w:styleId="Heading4">
    <w:name w:val="heading 4"/>
    <w:basedOn w:val="Normal"/>
    <w:next w:val="Normal"/>
    <w:qFormat/>
    <w:rsid w:val="008D7FBD"/>
    <w:pPr>
      <w:keepNext/>
      <w:ind w:left="2160"/>
      <w:jc w:val="both"/>
      <w:outlineLvl w:val="3"/>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7FBD"/>
    <w:pPr>
      <w:jc w:val="center"/>
    </w:pPr>
    <w:rPr>
      <w:rFonts w:ascii="Times New Roman" w:hAnsi="Times New Roman"/>
      <w:sz w:val="26"/>
    </w:rPr>
  </w:style>
  <w:style w:type="paragraph" w:styleId="BodyTextIndent">
    <w:name w:val="Body Text Indent"/>
    <w:basedOn w:val="Normal"/>
    <w:link w:val="BodyTextIndentChar"/>
    <w:rsid w:val="008D7FBD"/>
    <w:pPr>
      <w:ind w:firstLine="720"/>
      <w:jc w:val="both"/>
    </w:pPr>
    <w:rPr>
      <w:rFonts w:ascii="Times New Roman" w:hAnsi="Times New Roman"/>
      <w:sz w:val="26"/>
    </w:rPr>
  </w:style>
  <w:style w:type="paragraph" w:styleId="BodyTextIndent2">
    <w:name w:val="Body Text Indent 2"/>
    <w:basedOn w:val="Normal"/>
    <w:rsid w:val="008D7FBD"/>
    <w:pPr>
      <w:ind w:firstLine="720"/>
      <w:jc w:val="both"/>
    </w:pPr>
    <w:rPr>
      <w:rFonts w:ascii="Times New Roman" w:hAnsi="Times New Roman"/>
    </w:rPr>
  </w:style>
  <w:style w:type="paragraph" w:styleId="BodyText2">
    <w:name w:val="Body Text 2"/>
    <w:basedOn w:val="Normal"/>
    <w:link w:val="BodyText2Char"/>
    <w:rsid w:val="00434490"/>
    <w:pPr>
      <w:spacing w:after="120" w:line="480" w:lineRule="auto"/>
    </w:pPr>
  </w:style>
  <w:style w:type="character" w:customStyle="1" w:styleId="BodyText2Char">
    <w:name w:val="Body Text 2 Char"/>
    <w:link w:val="BodyText2"/>
    <w:rsid w:val="00434490"/>
    <w:rPr>
      <w:rFonts w:ascii="VNI-Times" w:hAnsi="VNI-Times"/>
      <w:sz w:val="28"/>
    </w:rPr>
  </w:style>
  <w:style w:type="character" w:customStyle="1" w:styleId="Heading3Char">
    <w:name w:val="Heading 3 Char"/>
    <w:link w:val="Heading3"/>
    <w:rsid w:val="000A3599"/>
    <w:rPr>
      <w:b/>
      <w:sz w:val="22"/>
    </w:rPr>
  </w:style>
  <w:style w:type="character" w:customStyle="1" w:styleId="BodyTextIndentChar">
    <w:name w:val="Body Text Indent Char"/>
    <w:link w:val="BodyTextIndent"/>
    <w:locked/>
    <w:rsid w:val="009D65C2"/>
    <w:rPr>
      <w:sz w:val="26"/>
    </w:rPr>
  </w:style>
  <w:style w:type="paragraph" w:styleId="Header">
    <w:name w:val="header"/>
    <w:basedOn w:val="Normal"/>
    <w:link w:val="HeaderChar"/>
    <w:rsid w:val="006E75AF"/>
    <w:pPr>
      <w:tabs>
        <w:tab w:val="center" w:pos="4680"/>
        <w:tab w:val="right" w:pos="9360"/>
      </w:tabs>
    </w:pPr>
  </w:style>
  <w:style w:type="character" w:customStyle="1" w:styleId="HeaderChar">
    <w:name w:val="Header Char"/>
    <w:link w:val="Header"/>
    <w:rsid w:val="006E75AF"/>
    <w:rPr>
      <w:rFonts w:ascii="VNI-Times" w:hAnsi="VNI-Times"/>
      <w:sz w:val="28"/>
    </w:rPr>
  </w:style>
  <w:style w:type="paragraph" w:styleId="Footer">
    <w:name w:val="footer"/>
    <w:basedOn w:val="Normal"/>
    <w:link w:val="FooterChar"/>
    <w:uiPriority w:val="99"/>
    <w:rsid w:val="006E75AF"/>
    <w:pPr>
      <w:tabs>
        <w:tab w:val="center" w:pos="4680"/>
        <w:tab w:val="right" w:pos="9360"/>
      </w:tabs>
    </w:pPr>
  </w:style>
  <w:style w:type="character" w:customStyle="1" w:styleId="FooterChar">
    <w:name w:val="Footer Char"/>
    <w:link w:val="Footer"/>
    <w:uiPriority w:val="99"/>
    <w:rsid w:val="006E75AF"/>
    <w:rPr>
      <w:rFonts w:ascii="VNI-Times" w:hAnsi="VNI-Times"/>
      <w:sz w:val="28"/>
    </w:rPr>
  </w:style>
  <w:style w:type="paragraph" w:styleId="BalloonText">
    <w:name w:val="Balloon Text"/>
    <w:basedOn w:val="Normal"/>
    <w:link w:val="BalloonTextChar"/>
    <w:rsid w:val="00C7356B"/>
    <w:rPr>
      <w:rFonts w:ascii="Tahoma" w:hAnsi="Tahoma" w:cs="Tahoma"/>
      <w:sz w:val="16"/>
      <w:szCs w:val="16"/>
    </w:rPr>
  </w:style>
  <w:style w:type="character" w:customStyle="1" w:styleId="BalloonTextChar">
    <w:name w:val="Balloon Text Char"/>
    <w:link w:val="BalloonText"/>
    <w:rsid w:val="00C7356B"/>
    <w:rPr>
      <w:rFonts w:ascii="Tahoma" w:hAnsi="Tahoma" w:cs="Tahoma"/>
      <w:sz w:val="16"/>
      <w:szCs w:val="16"/>
    </w:rPr>
  </w:style>
  <w:style w:type="character" w:styleId="Emphasis">
    <w:name w:val="Emphasis"/>
    <w:uiPriority w:val="20"/>
    <w:qFormat/>
    <w:rsid w:val="00345F5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C38A-D23F-4081-B0F6-C629F98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ỦY BAN NHÂN DÂN TỈNH            CỘNG HÒA XÃ HỘI CHỦ NGHĨA VIỆT NAM</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CỘNG HÒA XÃ HỘI CHỦ NGHĨA VIỆT NAM</dc:title>
  <dc:creator>HCVX01</dc:creator>
  <cp:lastModifiedBy>VPUB</cp:lastModifiedBy>
  <cp:revision>4</cp:revision>
  <cp:lastPrinted>2016-06-27T00:59:00Z</cp:lastPrinted>
  <dcterms:created xsi:type="dcterms:W3CDTF">2016-07-15T03:19:00Z</dcterms:created>
  <dcterms:modified xsi:type="dcterms:W3CDTF">2016-07-19T07:12:00Z</dcterms:modified>
</cp:coreProperties>
</file>