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Look w:val="0000" w:firstRow="0" w:lastRow="0" w:firstColumn="0" w:lastColumn="0" w:noHBand="0" w:noVBand="0"/>
      </w:tblPr>
      <w:tblGrid>
        <w:gridCol w:w="3780"/>
        <w:gridCol w:w="5850"/>
      </w:tblGrid>
      <w:tr w:rsidR="00A73018" w:rsidRPr="00F15696" w:rsidTr="00F15696">
        <w:trPr>
          <w:trHeight w:val="714"/>
          <w:jc w:val="center"/>
        </w:trPr>
        <w:tc>
          <w:tcPr>
            <w:tcW w:w="3780" w:type="dxa"/>
          </w:tcPr>
          <w:p w:rsidR="00A73018" w:rsidRPr="00F15696" w:rsidRDefault="00A73018" w:rsidP="00A73018">
            <w:pPr>
              <w:keepNext/>
              <w:keepLines/>
              <w:tabs>
                <w:tab w:val="center" w:pos="1309"/>
                <w:tab w:val="center" w:pos="6732"/>
              </w:tabs>
              <w:spacing w:after="0" w:line="240" w:lineRule="auto"/>
              <w:jc w:val="center"/>
              <w:outlineLvl w:val="4"/>
              <w:rPr>
                <w:rFonts w:eastAsia="Times New Roman" w:cs="Times New Roman"/>
                <w:b/>
                <w:iCs/>
                <w:color w:val="000000"/>
                <w:sz w:val="26"/>
                <w:szCs w:val="26"/>
              </w:rPr>
            </w:pPr>
            <w:bookmarkStart w:id="0" w:name="loai_1"/>
            <w:r w:rsidRPr="00F15696">
              <w:rPr>
                <w:rFonts w:eastAsia="Times New Roman" w:cs="Times New Roman"/>
                <w:b/>
                <w:iCs/>
                <w:color w:val="000000"/>
                <w:sz w:val="26"/>
                <w:szCs w:val="26"/>
              </w:rPr>
              <w:t>ỦY BAN NHÂN DÂN</w:t>
            </w:r>
          </w:p>
          <w:p w:rsidR="00A73018" w:rsidRPr="00F15696" w:rsidRDefault="00A73018" w:rsidP="00A73018">
            <w:pPr>
              <w:keepNext/>
              <w:keepLines/>
              <w:tabs>
                <w:tab w:val="center" w:pos="1309"/>
                <w:tab w:val="center" w:pos="6732"/>
              </w:tabs>
              <w:spacing w:after="0" w:line="240" w:lineRule="auto"/>
              <w:jc w:val="center"/>
              <w:outlineLvl w:val="4"/>
              <w:rPr>
                <w:rFonts w:eastAsia="Times New Roman" w:cs="Times New Roman"/>
                <w:bCs/>
                <w:iCs/>
                <w:color w:val="000000"/>
                <w:sz w:val="26"/>
                <w:szCs w:val="26"/>
              </w:rPr>
            </w:pPr>
            <w:r w:rsidRPr="00F15696">
              <w:rPr>
                <w:rFonts w:eastAsia="Times New Roman" w:cs="Times New Roman"/>
                <w:b/>
                <w:iCs/>
                <w:noProof/>
                <w:color w:val="000000"/>
                <w:sz w:val="26"/>
                <w:szCs w:val="26"/>
              </w:rPr>
              <mc:AlternateContent>
                <mc:Choice Requires="wps">
                  <w:drawing>
                    <wp:anchor distT="0" distB="0" distL="114300" distR="114300" simplePos="0" relativeHeight="251657216" behindDoc="0" locked="0" layoutInCell="1" allowOverlap="1" wp14:anchorId="6628F962" wp14:editId="4CF409C1">
                      <wp:simplePos x="0" y="0"/>
                      <wp:positionH relativeFrom="column">
                        <wp:posOffset>821690</wp:posOffset>
                      </wp:positionH>
                      <wp:positionV relativeFrom="paragraph">
                        <wp:posOffset>212725</wp:posOffset>
                      </wp:positionV>
                      <wp:extent cx="641350" cy="0"/>
                      <wp:effectExtent l="0" t="0" r="2540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83BEBD" id="_x0000_t32" coordsize="21600,21600" o:spt="32" o:oned="t" path="m,l21600,21600e" filled="f">
                      <v:path arrowok="t" fillok="f" o:connecttype="none"/>
                      <o:lock v:ext="edit" shapetype="t"/>
                    </v:shapetype>
                    <v:shape id="Straight Arrow Connector 2" o:spid="_x0000_s1026" type="#_x0000_t32" style="position:absolute;margin-left:64.7pt;margin-top:16.75pt;width:50.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"/>
                  </w:pict>
                </mc:Fallback>
              </mc:AlternateContent>
            </w:r>
            <w:r w:rsidRPr="00F15696">
              <w:rPr>
                <w:rFonts w:eastAsia="Times New Roman" w:cs="Times New Roman"/>
                <w:b/>
                <w:iCs/>
                <w:color w:val="000000"/>
                <w:sz w:val="26"/>
                <w:szCs w:val="26"/>
              </w:rPr>
              <w:t xml:space="preserve"> TỈNH TÂY NINH</w:t>
            </w:r>
          </w:p>
        </w:tc>
        <w:tc>
          <w:tcPr>
            <w:tcW w:w="5850" w:type="dxa"/>
          </w:tcPr>
          <w:p w:rsidR="00A73018" w:rsidRPr="00F15696" w:rsidRDefault="00A73018" w:rsidP="00A73018">
            <w:pPr>
              <w:keepNext/>
              <w:keepLines/>
              <w:tabs>
                <w:tab w:val="center" w:pos="1309"/>
                <w:tab w:val="center" w:pos="6732"/>
              </w:tabs>
              <w:spacing w:after="0" w:line="240" w:lineRule="auto"/>
              <w:jc w:val="center"/>
              <w:outlineLvl w:val="4"/>
              <w:rPr>
                <w:rFonts w:eastAsia="Times New Roman" w:cs="Times New Roman"/>
                <w:b/>
                <w:iCs/>
                <w:color w:val="000000"/>
                <w:sz w:val="26"/>
                <w:szCs w:val="26"/>
              </w:rPr>
            </w:pPr>
            <w:r w:rsidRPr="00F15696">
              <w:rPr>
                <w:rFonts w:eastAsia="Times New Roman" w:cs="Times New Roman"/>
                <w:b/>
                <w:iCs/>
                <w:color w:val="000000"/>
                <w:sz w:val="26"/>
                <w:szCs w:val="26"/>
              </w:rPr>
              <w:t>CỘNG HOÀ XÃ HỘI CHỦ NGHĨA VIỆT NAM</w:t>
            </w:r>
          </w:p>
          <w:p w:rsidR="00A73018" w:rsidRPr="00F15696" w:rsidRDefault="00A73018" w:rsidP="00A73018">
            <w:pPr>
              <w:keepNext/>
              <w:keepLines/>
              <w:tabs>
                <w:tab w:val="center" w:pos="1309"/>
                <w:tab w:val="center" w:pos="6732"/>
              </w:tabs>
              <w:spacing w:after="0" w:line="240" w:lineRule="auto"/>
              <w:ind w:firstLine="27"/>
              <w:jc w:val="center"/>
              <w:outlineLvl w:val="4"/>
              <w:rPr>
                <w:rFonts w:eastAsia="Times New Roman" w:cs="Times New Roman"/>
                <w:b/>
                <w:iCs/>
                <w:color w:val="000000"/>
                <w:sz w:val="26"/>
                <w:szCs w:val="26"/>
              </w:rPr>
            </w:pPr>
            <w:r w:rsidRPr="00F15696">
              <w:rPr>
                <w:rFonts w:ascii="VNI-Times" w:eastAsia="Times New Roman" w:hAnsi="VNI-Times" w:cs="VNI-Times"/>
                <w:b/>
                <w:iCs/>
                <w:noProof/>
                <w:color w:val="000000"/>
                <w:sz w:val="26"/>
                <w:szCs w:val="26"/>
              </w:rPr>
              <mc:AlternateContent>
                <mc:Choice Requires="wps">
                  <w:drawing>
                    <wp:anchor distT="0" distB="0" distL="114300" distR="114300" simplePos="0" relativeHeight="251656192" behindDoc="0" locked="0" layoutInCell="1" allowOverlap="1" wp14:anchorId="49271332" wp14:editId="7B183615">
                      <wp:simplePos x="0" y="0"/>
                      <wp:positionH relativeFrom="column">
                        <wp:posOffset>799465</wp:posOffset>
                      </wp:positionH>
                      <wp:positionV relativeFrom="paragraph">
                        <wp:posOffset>203200</wp:posOffset>
                      </wp:positionV>
                      <wp:extent cx="1972310" cy="0"/>
                      <wp:effectExtent l="0" t="0" r="2794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2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4DCA95" id="Straight Connector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95pt,16pt" to="218.2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"/>
                  </w:pict>
                </mc:Fallback>
              </mc:AlternateContent>
            </w:r>
            <w:r w:rsidRPr="00F15696">
              <w:rPr>
                <w:rFonts w:eastAsia="Times New Roman" w:cs="Times New Roman"/>
                <w:b/>
                <w:iCs/>
                <w:color w:val="000000"/>
                <w:sz w:val="26"/>
                <w:szCs w:val="26"/>
              </w:rPr>
              <w:t>Độc lập - Tự do - Hạnh phúc</w:t>
            </w:r>
          </w:p>
        </w:tc>
      </w:tr>
      <w:tr w:rsidR="00A73018" w:rsidRPr="00F15696" w:rsidTr="00F15696">
        <w:trPr>
          <w:trHeight w:val="370"/>
          <w:jc w:val="center"/>
        </w:trPr>
        <w:tc>
          <w:tcPr>
            <w:tcW w:w="3780" w:type="dxa"/>
          </w:tcPr>
          <w:p w:rsidR="00A73018" w:rsidRPr="00F15696" w:rsidRDefault="00A73018" w:rsidP="00A73018">
            <w:pPr>
              <w:keepNext/>
              <w:keepLines/>
              <w:tabs>
                <w:tab w:val="center" w:pos="1309"/>
                <w:tab w:val="center" w:pos="6732"/>
              </w:tabs>
              <w:spacing w:after="0" w:line="240" w:lineRule="auto"/>
              <w:jc w:val="center"/>
              <w:outlineLvl w:val="4"/>
              <w:rPr>
                <w:rFonts w:eastAsia="Times New Roman" w:cs="Times New Roman"/>
                <w:bCs/>
                <w:iCs/>
                <w:color w:val="000000"/>
                <w:sz w:val="26"/>
                <w:szCs w:val="26"/>
              </w:rPr>
            </w:pPr>
            <w:r w:rsidRPr="00F15696">
              <w:rPr>
                <w:rFonts w:eastAsia="Times New Roman" w:cs="Times New Roman"/>
                <w:iCs/>
                <w:color w:val="000000"/>
                <w:sz w:val="26"/>
                <w:szCs w:val="26"/>
              </w:rPr>
              <w:t>Số:          /KH-UBND</w:t>
            </w:r>
          </w:p>
        </w:tc>
        <w:tc>
          <w:tcPr>
            <w:tcW w:w="5850" w:type="dxa"/>
          </w:tcPr>
          <w:p w:rsidR="00A73018" w:rsidRPr="00F15696" w:rsidRDefault="00A73018" w:rsidP="00A30BBF">
            <w:pPr>
              <w:keepNext/>
              <w:keepLines/>
              <w:tabs>
                <w:tab w:val="center" w:pos="1309"/>
                <w:tab w:val="center" w:pos="6732"/>
              </w:tabs>
              <w:spacing w:after="0" w:line="240" w:lineRule="auto"/>
              <w:ind w:firstLine="735"/>
              <w:jc w:val="left"/>
              <w:outlineLvl w:val="4"/>
              <w:rPr>
                <w:rFonts w:eastAsia="Times New Roman" w:cs="Times New Roman"/>
                <w:bCs/>
                <w:i/>
                <w:color w:val="000000"/>
                <w:sz w:val="26"/>
                <w:szCs w:val="26"/>
              </w:rPr>
            </w:pPr>
            <w:r w:rsidRPr="00F15696">
              <w:rPr>
                <w:rFonts w:eastAsia="Times New Roman" w:cs="Times New Roman"/>
                <w:i/>
                <w:iCs/>
                <w:color w:val="000000"/>
                <w:sz w:val="26"/>
                <w:szCs w:val="26"/>
              </w:rPr>
              <w:t xml:space="preserve"> Tây Ninh</w:t>
            </w:r>
            <w:r w:rsidR="00A30BBF" w:rsidRPr="00F15696">
              <w:rPr>
                <w:rFonts w:eastAsia="Times New Roman" w:cs="Times New Roman"/>
                <w:i/>
                <w:iCs/>
                <w:color w:val="000000"/>
                <w:sz w:val="26"/>
                <w:szCs w:val="26"/>
              </w:rPr>
              <w:t>, ngày       tháng 01</w:t>
            </w:r>
            <w:r w:rsidR="007F3629" w:rsidRPr="00F15696">
              <w:rPr>
                <w:rFonts w:eastAsia="Times New Roman" w:cs="Times New Roman"/>
                <w:i/>
                <w:iCs/>
                <w:color w:val="000000"/>
                <w:sz w:val="26"/>
                <w:szCs w:val="26"/>
              </w:rPr>
              <w:t xml:space="preserve"> </w:t>
            </w:r>
            <w:r w:rsidR="000B1C9B" w:rsidRPr="00F15696">
              <w:rPr>
                <w:rFonts w:eastAsia="Times New Roman" w:cs="Times New Roman"/>
                <w:i/>
                <w:iCs/>
                <w:color w:val="000000"/>
                <w:sz w:val="26"/>
                <w:szCs w:val="26"/>
              </w:rPr>
              <w:t>năm 2025</w:t>
            </w:r>
          </w:p>
        </w:tc>
      </w:tr>
    </w:tbl>
    <w:p w:rsidR="00A73018" w:rsidRPr="00F15696" w:rsidRDefault="00A73018" w:rsidP="00A73018">
      <w:pPr>
        <w:spacing w:after="0" w:line="240" w:lineRule="auto"/>
        <w:rPr>
          <w:rFonts w:eastAsia="Times New Roman" w:cs="Times New Roman"/>
          <w:b/>
          <w:bCs/>
          <w:sz w:val="26"/>
          <w:szCs w:val="26"/>
        </w:rPr>
      </w:pPr>
    </w:p>
    <w:p w:rsidR="00FB0564" w:rsidRPr="008A08AE" w:rsidRDefault="00FB0564" w:rsidP="00A274D1">
      <w:pPr>
        <w:spacing w:after="0" w:line="240" w:lineRule="auto"/>
        <w:ind w:firstLine="567"/>
        <w:jc w:val="center"/>
        <w:rPr>
          <w:rFonts w:eastAsia="Times New Roman" w:cs="Times New Roman"/>
          <w:b/>
          <w:szCs w:val="28"/>
        </w:rPr>
      </w:pPr>
      <w:r w:rsidRPr="008A08AE">
        <w:rPr>
          <w:rFonts w:eastAsia="Times New Roman" w:cs="Times New Roman"/>
          <w:b/>
          <w:bCs/>
          <w:szCs w:val="28"/>
          <w:lang w:val="vi-VN"/>
        </w:rPr>
        <w:t>KẾ HOẠCH</w:t>
      </w:r>
      <w:bookmarkEnd w:id="0"/>
    </w:p>
    <w:p w:rsidR="00FB0564" w:rsidRPr="008A08AE" w:rsidRDefault="007F3629" w:rsidP="00A274D1">
      <w:pPr>
        <w:spacing w:after="0" w:line="240" w:lineRule="auto"/>
        <w:ind w:firstLine="567"/>
        <w:jc w:val="center"/>
        <w:rPr>
          <w:rFonts w:eastAsia="Times New Roman" w:cs="Times New Roman"/>
          <w:b/>
          <w:szCs w:val="28"/>
        </w:rPr>
      </w:pPr>
      <w:bookmarkStart w:id="1" w:name="loai_1_name"/>
      <w:r w:rsidRPr="008A08AE">
        <w:rPr>
          <w:rFonts w:eastAsia="Times New Roman" w:cs="Times New Roman"/>
          <w:b/>
          <w:szCs w:val="28"/>
        </w:rPr>
        <w:t>Ứ</w:t>
      </w:r>
      <w:r w:rsidR="00CE4A87" w:rsidRPr="008A08AE">
        <w:rPr>
          <w:rFonts w:eastAsia="Times New Roman" w:cs="Times New Roman"/>
          <w:b/>
          <w:szCs w:val="28"/>
        </w:rPr>
        <w:t xml:space="preserve">ng phó sự cố </w:t>
      </w:r>
      <w:r w:rsidRPr="008A08AE">
        <w:rPr>
          <w:rFonts w:eastAsia="Times New Roman" w:cs="Times New Roman"/>
          <w:b/>
          <w:szCs w:val="28"/>
        </w:rPr>
        <w:t xml:space="preserve">chất thải của </w:t>
      </w:r>
      <w:r w:rsidR="00CE4A87" w:rsidRPr="008A08AE">
        <w:rPr>
          <w:rFonts w:eastAsia="Times New Roman" w:cs="Times New Roman"/>
          <w:b/>
          <w:szCs w:val="28"/>
        </w:rPr>
        <w:t>tỉnh Tây Ninh</w:t>
      </w:r>
      <w:r w:rsidR="00A30BBF">
        <w:rPr>
          <w:rFonts w:eastAsia="Times New Roman" w:cs="Times New Roman"/>
          <w:b/>
          <w:szCs w:val="28"/>
        </w:rPr>
        <w:t xml:space="preserve">, giai đoạn </w:t>
      </w:r>
      <w:r w:rsidR="000B1C9B">
        <w:rPr>
          <w:rFonts w:eastAsia="Times New Roman" w:cs="Times New Roman"/>
          <w:b/>
          <w:szCs w:val="28"/>
        </w:rPr>
        <w:t>2025</w:t>
      </w:r>
      <w:r w:rsidR="00BA1848" w:rsidRPr="008A08AE">
        <w:rPr>
          <w:rFonts w:eastAsia="Times New Roman" w:cs="Times New Roman"/>
          <w:b/>
          <w:szCs w:val="28"/>
        </w:rPr>
        <w:t xml:space="preserve"> - 2030</w:t>
      </w:r>
      <w:r w:rsidR="00CE4A87" w:rsidRPr="008A08AE">
        <w:rPr>
          <w:rFonts w:eastAsia="Times New Roman" w:cs="Times New Roman"/>
          <w:b/>
          <w:szCs w:val="28"/>
        </w:rPr>
        <w:t xml:space="preserve"> </w:t>
      </w:r>
      <w:bookmarkEnd w:id="1"/>
    </w:p>
    <w:p w:rsidR="00A274D1" w:rsidRPr="008A08AE" w:rsidRDefault="000D0348" w:rsidP="00A274D1">
      <w:pPr>
        <w:spacing w:after="0" w:line="240" w:lineRule="auto"/>
        <w:ind w:firstLine="567"/>
        <w:rPr>
          <w:rFonts w:eastAsia="Times New Roman" w:cs="Times New Roman"/>
          <w:szCs w:val="28"/>
        </w:rPr>
      </w:pPr>
      <w:r w:rsidRPr="008A08AE">
        <w:rPr>
          <w:rFonts w:eastAsia="Times New Roman" w:cs="Times New Roman"/>
          <w:noProof/>
          <w:szCs w:val="28"/>
        </w:rPr>
        <mc:AlternateContent>
          <mc:Choice Requires="wps">
            <w:drawing>
              <wp:anchor distT="0" distB="0" distL="114300" distR="114300" simplePos="0" relativeHeight="251660288" behindDoc="0" locked="0" layoutInCell="1" allowOverlap="1" wp14:anchorId="20255C3D" wp14:editId="54505E4F">
                <wp:simplePos x="0" y="0"/>
                <wp:positionH relativeFrom="column">
                  <wp:posOffset>2301552</wp:posOffset>
                </wp:positionH>
                <wp:positionV relativeFrom="paragraph">
                  <wp:posOffset>73712</wp:posOffset>
                </wp:positionV>
                <wp:extent cx="1678674" cy="6824"/>
                <wp:effectExtent l="0" t="0" r="17145" b="31750"/>
                <wp:wrapNone/>
                <wp:docPr id="3" name="Straight Connector 3"/>
                <wp:cNvGraphicFramePr/>
                <a:graphic xmlns:a="http://schemas.openxmlformats.org/drawingml/2006/main">
                  <a:graphicData uri="http://schemas.microsoft.com/office/word/2010/wordprocessingShape">
                    <wps:wsp>
                      <wps:cNvCnPr/>
                      <wps:spPr>
                        <a:xfrm>
                          <a:off x="0" y="0"/>
                          <a:ext cx="1678674" cy="682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4A7E4D"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81.2pt,5.8pt" to="313.4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" strokecolor="#4579b8 [3044]"/>
            </w:pict>
          </mc:Fallback>
        </mc:AlternateContent>
      </w:r>
    </w:p>
    <w:p w:rsidR="00A30BBF" w:rsidRDefault="00E5348E" w:rsidP="00A30BBF">
      <w:pPr>
        <w:spacing w:before="120" w:after="0" w:line="240" w:lineRule="auto"/>
        <w:ind w:firstLine="567"/>
        <w:rPr>
          <w:rFonts w:eastAsia="Times New Roman" w:cs="Times New Roman"/>
          <w:szCs w:val="28"/>
        </w:rPr>
      </w:pPr>
      <w:r w:rsidRPr="00A30BBF">
        <w:rPr>
          <w:rFonts w:eastAsia="Times New Roman" w:cs="Times New Roman"/>
          <w:szCs w:val="28"/>
        </w:rPr>
        <w:t>Thực hiện Quyết định số 146/QĐ-TTg ngày 23/02/2023 của Thủ tướng Chính phủ ban hành Kế hoạch quốc gia ứng phó sự cố chất thải giai đoạn 202</w:t>
      </w:r>
      <w:r w:rsidR="000647A0" w:rsidRPr="00A30BBF">
        <w:rPr>
          <w:rFonts w:eastAsia="Times New Roman" w:cs="Times New Roman"/>
          <w:szCs w:val="28"/>
        </w:rPr>
        <w:t>3</w:t>
      </w:r>
      <w:r w:rsidR="001E0BD7">
        <w:rPr>
          <w:rFonts w:eastAsia="Times New Roman" w:cs="Times New Roman"/>
          <w:szCs w:val="28"/>
        </w:rPr>
        <w:t xml:space="preserve"> – 2030 và Công văn số 592/VP-TDHC ngày 12/12/2024 của Văn phòng Ủy ban Quốc gia</w:t>
      </w:r>
      <w:r w:rsidRPr="00A30BBF">
        <w:rPr>
          <w:rFonts w:eastAsia="Times New Roman" w:cs="Times New Roman"/>
          <w:szCs w:val="28"/>
        </w:rPr>
        <w:t xml:space="preserve"> </w:t>
      </w:r>
      <w:r w:rsidR="001E0BD7">
        <w:rPr>
          <w:rFonts w:eastAsia="Times New Roman" w:cs="Times New Roman"/>
          <w:szCs w:val="28"/>
        </w:rPr>
        <w:t xml:space="preserve">Ứng phó Sự cố, thiên tai và Tìm kiếm cứu nạm về việc thẩm định Kế hoạch Ứng </w:t>
      </w:r>
      <w:r w:rsidR="009C0DFF">
        <w:rPr>
          <w:rFonts w:eastAsia="Times New Roman" w:cs="Times New Roman"/>
          <w:szCs w:val="28"/>
        </w:rPr>
        <w:t>phó sự cố chất thải tỉnh Tây Ninh 2024 – 2030.</w:t>
      </w:r>
    </w:p>
    <w:p w:rsidR="00E5348E" w:rsidRPr="00A30BBF" w:rsidRDefault="00A30BBF" w:rsidP="00A30BBF">
      <w:pPr>
        <w:spacing w:before="120" w:after="0" w:line="240" w:lineRule="auto"/>
        <w:ind w:firstLine="567"/>
        <w:rPr>
          <w:rFonts w:eastAsia="Times New Roman" w:cs="Times New Roman"/>
          <w:szCs w:val="28"/>
        </w:rPr>
      </w:pPr>
      <w:r>
        <w:rPr>
          <w:rFonts w:eastAsia="Times New Roman" w:cs="Times New Roman"/>
          <w:szCs w:val="28"/>
        </w:rPr>
        <w:t>Nhằm</w:t>
      </w:r>
      <w:r w:rsidR="00E5348E" w:rsidRPr="00A30BBF">
        <w:rPr>
          <w:rFonts w:eastAsia="Times New Roman" w:cs="Times New Roman"/>
          <w:szCs w:val="28"/>
        </w:rPr>
        <w:t xml:space="preserve"> </w:t>
      </w:r>
      <w:r w:rsidR="00E5348E" w:rsidRPr="00A30BBF">
        <w:rPr>
          <w:rFonts w:eastAsia="Times New Roman" w:cs="Times New Roman"/>
          <w:szCs w:val="28"/>
          <w:lang w:val="vi-VN"/>
        </w:rPr>
        <w:t xml:space="preserve">chủ động thực hiện các biện pháp ứng phó sự cố </w:t>
      </w:r>
      <w:r w:rsidR="00E5348E" w:rsidRPr="00A30BBF">
        <w:rPr>
          <w:rFonts w:eastAsia="Times New Roman" w:cs="Times New Roman"/>
          <w:szCs w:val="28"/>
          <w:lang w:val="en-GB"/>
        </w:rPr>
        <w:t>chất thải</w:t>
      </w:r>
      <w:r w:rsidR="00E5348E" w:rsidRPr="00A30BBF">
        <w:rPr>
          <w:rFonts w:eastAsia="Times New Roman" w:cs="Times New Roman"/>
          <w:szCs w:val="28"/>
          <w:lang w:val="vi-VN"/>
        </w:rPr>
        <w:t xml:space="preserve"> phát sinh do chất thải của các cơ sở sản xuất, kinh doanh, dịch vụ (sau đây gọi là cơ sở) trên địa bàn tỉnh, đồng thời nâng cao tính chủ động trong việc phối hợp ứng phó sự cố </w:t>
      </w:r>
      <w:r w:rsidR="00E5348E" w:rsidRPr="00A30BBF">
        <w:rPr>
          <w:rFonts w:eastAsia="Times New Roman" w:cs="Times New Roman"/>
          <w:szCs w:val="28"/>
          <w:lang w:val="en-GB"/>
        </w:rPr>
        <w:t>chất thải</w:t>
      </w:r>
      <w:r w:rsidR="00E5348E" w:rsidRPr="00A30BBF">
        <w:rPr>
          <w:rFonts w:eastAsia="Times New Roman" w:cs="Times New Roman"/>
          <w:szCs w:val="28"/>
          <w:lang w:val="vi-VN"/>
        </w:rPr>
        <w:t xml:space="preserve"> của các cấp, các ngành, địa phương, cơ sở; </w:t>
      </w:r>
      <w:r>
        <w:rPr>
          <w:rFonts w:eastAsia="Times New Roman" w:cs="Times New Roman"/>
          <w:szCs w:val="28"/>
        </w:rPr>
        <w:t>UBND</w:t>
      </w:r>
      <w:r w:rsidR="00E5348E" w:rsidRPr="00A30BBF">
        <w:rPr>
          <w:rFonts w:eastAsia="Times New Roman" w:cs="Times New Roman"/>
          <w:szCs w:val="28"/>
          <w:lang w:val="vi-VN"/>
        </w:rPr>
        <w:t xml:space="preserve"> tỉnh ban hành Kế hoạch ứng phó sự cố </w:t>
      </w:r>
      <w:r w:rsidR="00E5348E" w:rsidRPr="00A30BBF">
        <w:rPr>
          <w:rFonts w:eastAsia="Times New Roman" w:cs="Times New Roman"/>
          <w:szCs w:val="28"/>
          <w:lang w:val="en-GB"/>
        </w:rPr>
        <w:t>chất thải</w:t>
      </w:r>
      <w:r w:rsidR="00E5348E" w:rsidRPr="00A30BBF">
        <w:rPr>
          <w:rFonts w:eastAsia="Times New Roman" w:cs="Times New Roman"/>
          <w:szCs w:val="28"/>
          <w:lang w:val="vi-VN"/>
        </w:rPr>
        <w:t xml:space="preserve"> trên địa bàn tỉnh </w:t>
      </w:r>
      <w:r w:rsidR="00E5348E" w:rsidRPr="00A30BBF">
        <w:rPr>
          <w:rFonts w:eastAsia="Times New Roman" w:cs="Times New Roman"/>
          <w:szCs w:val="28"/>
        </w:rPr>
        <w:t>Tây Ninh</w:t>
      </w:r>
      <w:r>
        <w:rPr>
          <w:rFonts w:eastAsia="Times New Roman" w:cs="Times New Roman"/>
          <w:szCs w:val="28"/>
        </w:rPr>
        <w:t>, giai đoạn 2025 - 2030</w:t>
      </w:r>
      <w:r w:rsidR="00E5348E" w:rsidRPr="00A30BBF">
        <w:rPr>
          <w:rFonts w:eastAsia="Times New Roman" w:cs="Times New Roman"/>
          <w:szCs w:val="28"/>
          <w:lang w:val="vi-VN"/>
        </w:rPr>
        <w:t>, cụ thể như sau:</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b/>
          <w:bCs/>
          <w:color w:val="000000" w:themeColor="text1"/>
          <w:szCs w:val="28"/>
          <w:lang w:val="en-GB"/>
        </w:rPr>
        <w:t>I</w:t>
      </w:r>
      <w:r w:rsidRPr="00A30BBF">
        <w:rPr>
          <w:rFonts w:eastAsia="Times New Roman" w:cs="Times New Roman"/>
          <w:b/>
          <w:bCs/>
          <w:color w:val="000000" w:themeColor="text1"/>
          <w:szCs w:val="28"/>
          <w:lang w:val="vi-VN"/>
        </w:rPr>
        <w:t xml:space="preserve">. </w:t>
      </w:r>
      <w:r w:rsidR="00E5348E" w:rsidRPr="00A30BBF">
        <w:rPr>
          <w:rFonts w:eastAsia="Times New Roman" w:cs="Times New Roman"/>
          <w:b/>
          <w:bCs/>
          <w:color w:val="000000" w:themeColor="text1"/>
          <w:szCs w:val="28"/>
          <w:lang w:val="en-GB"/>
        </w:rPr>
        <w:t>Đánh giá tình hình:</w:t>
      </w:r>
    </w:p>
    <w:p w:rsidR="00E5348E" w:rsidRPr="00A30BBF" w:rsidRDefault="007F3629" w:rsidP="00A30BBF">
      <w:pPr>
        <w:spacing w:before="120" w:after="0" w:line="240" w:lineRule="auto"/>
        <w:ind w:firstLine="567"/>
        <w:rPr>
          <w:rFonts w:eastAsia="Times New Roman" w:cs="Times New Roman"/>
          <w:color w:val="000000" w:themeColor="text1"/>
          <w:szCs w:val="28"/>
          <w:lang w:val="vi-VN"/>
        </w:rPr>
      </w:pPr>
      <w:r w:rsidRPr="00A30BBF">
        <w:rPr>
          <w:rFonts w:eastAsia="Times New Roman" w:cs="Times New Roman"/>
          <w:b/>
          <w:bCs/>
          <w:color w:val="000000" w:themeColor="text1"/>
          <w:szCs w:val="28"/>
          <w:lang w:val="vi-VN"/>
        </w:rPr>
        <w:t>1. Đặc điểm tình hình có liên quan đến ch</w:t>
      </w:r>
      <w:r w:rsidRPr="00A30BBF">
        <w:rPr>
          <w:rFonts w:eastAsia="Times New Roman" w:cs="Times New Roman"/>
          <w:b/>
          <w:bCs/>
          <w:color w:val="000000" w:themeColor="text1"/>
          <w:szCs w:val="28"/>
          <w:lang w:val="en-GB"/>
        </w:rPr>
        <w:t>ấ</w:t>
      </w:r>
      <w:r w:rsidRPr="00A30BBF">
        <w:rPr>
          <w:rFonts w:eastAsia="Times New Roman" w:cs="Times New Roman"/>
          <w:b/>
          <w:bCs/>
          <w:color w:val="000000" w:themeColor="text1"/>
          <w:szCs w:val="28"/>
          <w:lang w:val="vi-VN"/>
        </w:rPr>
        <w:t>t thải</w:t>
      </w:r>
      <w:r w:rsidR="00E5348E" w:rsidRPr="00A30BBF">
        <w:rPr>
          <w:rFonts w:eastAsia="Times New Roman" w:cs="Times New Roman"/>
          <w:b/>
          <w:bCs/>
          <w:color w:val="000000" w:themeColor="text1"/>
          <w:szCs w:val="28"/>
          <w:lang w:val="en-GB"/>
        </w:rPr>
        <w:t>:</w:t>
      </w:r>
      <w:r w:rsidRPr="00A30BBF">
        <w:rPr>
          <w:rFonts w:eastAsia="Times New Roman" w:cs="Times New Roman"/>
          <w:color w:val="000000" w:themeColor="text1"/>
          <w:szCs w:val="28"/>
          <w:lang w:val="vi-VN"/>
        </w:rPr>
        <w:t> </w:t>
      </w:r>
    </w:p>
    <w:p w:rsidR="007F3629" w:rsidRPr="00A30BBF" w:rsidRDefault="007F3629" w:rsidP="00A30BBF">
      <w:pPr>
        <w:spacing w:before="120" w:after="0" w:line="240" w:lineRule="auto"/>
        <w:ind w:firstLine="567"/>
        <w:rPr>
          <w:rFonts w:eastAsia="Times New Roman" w:cs="Times New Roman"/>
          <w:color w:val="000000" w:themeColor="text1"/>
          <w:szCs w:val="28"/>
        </w:rPr>
      </w:pPr>
      <w:r w:rsidRPr="00A30BBF">
        <w:rPr>
          <w:rFonts w:eastAsia="Times New Roman" w:cs="Times New Roman"/>
          <w:color w:val="000000" w:themeColor="text1"/>
          <w:szCs w:val="28"/>
        </w:rPr>
        <w:t xml:space="preserve">Tây Ninh là một trong 11 tỉnh, thành phố nằm trong lưu vực hệ thống sông Đồng Nai, tọa độ từ 10057’08” đến 11046’36” vĩ độ Bắc từ 105048’43” đến 106022’48” kinh độ Đông. Phía Tây và Tây Bắc giáp vương quốc Campuchia, phía Đông giáp tỉnh Bình Dương, Bình Phước, phía Nam giáp </w:t>
      </w:r>
      <w:r w:rsidR="00E5348E" w:rsidRPr="00A30BBF">
        <w:rPr>
          <w:rFonts w:eastAsia="Times New Roman" w:cs="Times New Roman"/>
          <w:color w:val="000000" w:themeColor="text1"/>
          <w:szCs w:val="28"/>
        </w:rPr>
        <w:t>thành phố</w:t>
      </w:r>
      <w:r w:rsidRPr="00A30BBF">
        <w:rPr>
          <w:rFonts w:eastAsia="Times New Roman" w:cs="Times New Roman"/>
          <w:color w:val="000000" w:themeColor="text1"/>
          <w:szCs w:val="28"/>
        </w:rPr>
        <w:t xml:space="preserve"> Hồ Chí Minh và tỉnh Long An, là tỉnh chuyển tiếp giữa vùng núi và cao nguyên Trung Bộ xuống đồng bằng sông Cửu Long. Tây Ninh có diện tích tự nhiên 4.035,45 km</w:t>
      </w:r>
      <w:r w:rsidRPr="00A30BBF">
        <w:rPr>
          <w:rFonts w:eastAsia="Times New Roman" w:cs="Times New Roman"/>
          <w:color w:val="000000" w:themeColor="text1"/>
          <w:szCs w:val="28"/>
          <w:vertAlign w:val="superscript"/>
        </w:rPr>
        <w:t>2</w:t>
      </w:r>
      <w:r w:rsidRPr="00A30BBF">
        <w:rPr>
          <w:rFonts w:eastAsia="Times New Roman" w:cs="Times New Roman"/>
          <w:color w:val="000000" w:themeColor="text1"/>
          <w:szCs w:val="28"/>
        </w:rPr>
        <w:t>, dân số trung bình: 1.058.526 người, mật độ dân số: 262,31 người/km</w:t>
      </w:r>
      <w:r w:rsidRPr="00A30BBF">
        <w:rPr>
          <w:rFonts w:eastAsia="Times New Roman" w:cs="Times New Roman"/>
          <w:color w:val="000000" w:themeColor="text1"/>
          <w:szCs w:val="28"/>
          <w:vertAlign w:val="superscript"/>
        </w:rPr>
        <w:t>2</w:t>
      </w:r>
      <w:r w:rsidRPr="00A30BBF">
        <w:rPr>
          <w:rFonts w:eastAsia="Times New Roman" w:cs="Times New Roman"/>
          <w:color w:val="000000" w:themeColor="text1"/>
          <w:szCs w:val="28"/>
        </w:rPr>
        <w:t xml:space="preserve">, mật độ dân số tập trung ở thành phố Tây Ninh và các huyện phía Nam của tỉnh như các huyện, thị xã: Hòa Thành, Gò Dầu, Trảng Bàng. </w:t>
      </w:r>
      <w:r w:rsidR="00AD4DB9" w:rsidRPr="00A30BBF">
        <w:rPr>
          <w:rFonts w:eastAsia="Times New Roman" w:cs="Times New Roman"/>
          <w:color w:val="000000" w:themeColor="text1"/>
          <w:szCs w:val="28"/>
        </w:rPr>
        <w:t xml:space="preserve">Tỉnh </w:t>
      </w:r>
      <w:r w:rsidRPr="00A30BBF">
        <w:rPr>
          <w:rFonts w:eastAsia="Times New Roman" w:cs="Times New Roman"/>
          <w:color w:val="000000" w:themeColor="text1"/>
          <w:szCs w:val="28"/>
        </w:rPr>
        <w:t>Tây Ninh nằm ở vị trí cầu nối giữa thành phố Hồ</w:t>
      </w:r>
      <w:r w:rsidR="00AD4DB9" w:rsidRPr="00A30BBF">
        <w:rPr>
          <w:rFonts w:eastAsia="Times New Roman" w:cs="Times New Roman"/>
          <w:color w:val="000000" w:themeColor="text1"/>
          <w:szCs w:val="28"/>
        </w:rPr>
        <w:t xml:space="preserve"> Chí Minh và thủ đô Phnôm Pênh V</w:t>
      </w:r>
      <w:r w:rsidRPr="00A30BBF">
        <w:rPr>
          <w:rFonts w:eastAsia="Times New Roman" w:cs="Times New Roman"/>
          <w:color w:val="000000" w:themeColor="text1"/>
          <w:szCs w:val="28"/>
        </w:rPr>
        <w:t>ương quốc Campuchia và là một trong những tỉnh nằm trong vùng trọng điểm kinh tế phía Nam.</w:t>
      </w:r>
    </w:p>
    <w:p w:rsidR="00656327" w:rsidRPr="00A30BBF" w:rsidRDefault="00E5348E" w:rsidP="00A30BBF">
      <w:pPr>
        <w:shd w:val="clear" w:color="auto" w:fill="FFFFFF"/>
        <w:spacing w:before="120" w:after="0" w:line="240" w:lineRule="auto"/>
        <w:ind w:firstLine="567"/>
        <w:rPr>
          <w:rFonts w:eastAsia="Times New Roman" w:cs="Times New Roman"/>
          <w:color w:val="000000" w:themeColor="text1"/>
          <w:szCs w:val="28"/>
          <w:lang w:eastAsia="en-GB"/>
        </w:rPr>
      </w:pPr>
      <w:r w:rsidRPr="00A30BBF">
        <w:rPr>
          <w:rFonts w:eastAsia="Times New Roman" w:cs="Times New Roman"/>
          <w:color w:val="000000" w:themeColor="text1"/>
          <w:szCs w:val="28"/>
        </w:rPr>
        <w:t xml:space="preserve">Theo </w:t>
      </w:r>
      <w:r w:rsidR="00AD4DB9" w:rsidRPr="00A30BBF">
        <w:rPr>
          <w:rFonts w:eastAsia="Times New Roman" w:cs="Times New Roman"/>
          <w:color w:val="000000" w:themeColor="text1"/>
          <w:szCs w:val="28"/>
        </w:rPr>
        <w:t>Nghị quyết Đại hội Đ</w:t>
      </w:r>
      <w:r w:rsidR="007F3629" w:rsidRPr="00A30BBF">
        <w:rPr>
          <w:rFonts w:eastAsia="Times New Roman" w:cs="Times New Roman"/>
          <w:color w:val="000000" w:themeColor="text1"/>
          <w:szCs w:val="28"/>
        </w:rPr>
        <w:t>ại biểu Đảng bộ tỉnh Tây Ninh lần thứ XI và Kế hoạch phát triển kinh tế - xã hội 5 năm 2021 – 2025</w:t>
      </w:r>
      <w:r w:rsidR="00656327" w:rsidRPr="00A30BBF">
        <w:rPr>
          <w:rFonts w:eastAsia="Times New Roman" w:cs="Times New Roman"/>
          <w:color w:val="000000" w:themeColor="text1"/>
          <w:szCs w:val="28"/>
        </w:rPr>
        <w:t>, trong đó c</w:t>
      </w:r>
      <w:r w:rsidR="00656327" w:rsidRPr="00A30BBF">
        <w:rPr>
          <w:rFonts w:eastAsia="Times New Roman" w:cs="Times New Roman"/>
          <w:color w:val="000000" w:themeColor="text1"/>
          <w:szCs w:val="28"/>
          <w:lang w:val="vi-VN" w:eastAsia="en-GB"/>
        </w:rPr>
        <w:t xml:space="preserve">hú trọng </w:t>
      </w:r>
      <w:r w:rsidRPr="00A30BBF">
        <w:rPr>
          <w:rFonts w:eastAsia="Times New Roman" w:cs="Times New Roman"/>
          <w:color w:val="000000" w:themeColor="text1"/>
          <w:szCs w:val="28"/>
          <w:lang w:val="en-GB" w:eastAsia="en-GB"/>
        </w:rPr>
        <w:t xml:space="preserve">công tác </w:t>
      </w:r>
      <w:r w:rsidR="00656327" w:rsidRPr="00A30BBF">
        <w:rPr>
          <w:rFonts w:eastAsia="Times New Roman" w:cs="Times New Roman"/>
          <w:color w:val="000000" w:themeColor="text1"/>
          <w:szCs w:val="28"/>
          <w:lang w:val="vi-VN" w:eastAsia="en-GB"/>
        </w:rPr>
        <w:t>bảo vệ môi trường, phòng chống thiên tai</w:t>
      </w:r>
      <w:r w:rsidR="009C0DFF">
        <w:rPr>
          <w:rFonts w:eastAsia="Times New Roman" w:cs="Times New Roman"/>
          <w:color w:val="000000" w:themeColor="text1"/>
          <w:szCs w:val="28"/>
          <w:lang w:eastAsia="en-GB"/>
        </w:rPr>
        <w:t xml:space="preserve"> (PCTT)</w:t>
      </w:r>
      <w:r w:rsidR="00656327" w:rsidRPr="00A30BBF">
        <w:rPr>
          <w:rFonts w:eastAsia="Times New Roman" w:cs="Times New Roman"/>
          <w:color w:val="000000" w:themeColor="text1"/>
          <w:szCs w:val="28"/>
          <w:lang w:val="vi-VN" w:eastAsia="en-GB"/>
        </w:rPr>
        <w:t>, dịch bệnh và t</w:t>
      </w:r>
      <w:r w:rsidRPr="00A30BBF">
        <w:rPr>
          <w:rFonts w:eastAsia="Times New Roman" w:cs="Times New Roman"/>
          <w:color w:val="000000" w:themeColor="text1"/>
          <w:szCs w:val="28"/>
          <w:lang w:val="vi-VN" w:eastAsia="en-GB"/>
        </w:rPr>
        <w:t>hích ứng với biến đổi khí hậu</w:t>
      </w:r>
      <w:r w:rsidR="009C0DFF">
        <w:rPr>
          <w:rFonts w:eastAsia="Times New Roman" w:cs="Times New Roman"/>
          <w:color w:val="000000" w:themeColor="text1"/>
          <w:szCs w:val="28"/>
          <w:lang w:eastAsia="en-GB"/>
        </w:rPr>
        <w:t xml:space="preserve"> (BĐKH)</w:t>
      </w:r>
      <w:r w:rsidRPr="00A30BBF">
        <w:rPr>
          <w:rFonts w:eastAsia="Times New Roman" w:cs="Times New Roman"/>
          <w:color w:val="000000" w:themeColor="text1"/>
          <w:szCs w:val="28"/>
          <w:lang w:val="vi-VN" w:eastAsia="en-GB"/>
        </w:rPr>
        <w:t>; k</w:t>
      </w:r>
      <w:r w:rsidR="00656327" w:rsidRPr="00A30BBF">
        <w:rPr>
          <w:rFonts w:eastAsia="Times New Roman" w:cs="Times New Roman"/>
          <w:color w:val="000000" w:themeColor="text1"/>
          <w:szCs w:val="28"/>
          <w:lang w:val="vi-VN" w:eastAsia="en-GB"/>
        </w:rPr>
        <w:t>ết hợp chặt chẽ giữa phát triển kinh tế - xã hội với đảm bảo vững chắc quốc phòng - an ninh, trật tự an toàn xã hội trong tình h</w:t>
      </w:r>
      <w:r w:rsidRPr="00A30BBF">
        <w:rPr>
          <w:rFonts w:eastAsia="Times New Roman" w:cs="Times New Roman"/>
          <w:color w:val="000000" w:themeColor="text1"/>
          <w:szCs w:val="28"/>
          <w:lang w:val="vi-VN" w:eastAsia="en-GB"/>
        </w:rPr>
        <w:t>ình mới; t</w:t>
      </w:r>
      <w:r w:rsidR="00656327" w:rsidRPr="00A30BBF">
        <w:rPr>
          <w:rFonts w:eastAsia="Times New Roman" w:cs="Times New Roman"/>
          <w:color w:val="000000" w:themeColor="text1"/>
          <w:szCs w:val="28"/>
          <w:lang w:val="vi-VN" w:eastAsia="en-GB"/>
        </w:rPr>
        <w:t>ập trung phát triển công nghiệp theo chiều sâu, có hàm lượng khoa học - công nghệ, giá trị gia tăng cao, có khả năng tham g</w:t>
      </w:r>
      <w:r w:rsidRPr="00A30BBF">
        <w:rPr>
          <w:rFonts w:eastAsia="Times New Roman" w:cs="Times New Roman"/>
          <w:color w:val="000000" w:themeColor="text1"/>
          <w:szCs w:val="28"/>
          <w:lang w:val="vi-VN" w:eastAsia="en-GB"/>
        </w:rPr>
        <w:t>ia vào chuỗi giá trị toàn cầu; ư</w:t>
      </w:r>
      <w:r w:rsidR="00656327" w:rsidRPr="00A30BBF">
        <w:rPr>
          <w:rFonts w:eastAsia="Times New Roman" w:cs="Times New Roman"/>
          <w:color w:val="000000" w:themeColor="text1"/>
          <w:szCs w:val="28"/>
          <w:lang w:val="vi-VN" w:eastAsia="en-GB"/>
        </w:rPr>
        <w:t>u tiên phát triển công nghiệp phụ trợ, công nghiệp chế biế</w:t>
      </w:r>
      <w:r w:rsidR="005C0B5D" w:rsidRPr="00A30BBF">
        <w:rPr>
          <w:rFonts w:eastAsia="Times New Roman" w:cs="Times New Roman"/>
          <w:color w:val="000000" w:themeColor="text1"/>
          <w:szCs w:val="28"/>
          <w:lang w:val="vi-VN" w:eastAsia="en-GB"/>
        </w:rPr>
        <w:t>n các sản phẩm từ nông nghiệp; n</w:t>
      </w:r>
      <w:r w:rsidR="00656327" w:rsidRPr="00A30BBF">
        <w:rPr>
          <w:rFonts w:eastAsia="Times New Roman" w:cs="Times New Roman"/>
          <w:color w:val="000000" w:themeColor="text1"/>
          <w:szCs w:val="28"/>
          <w:lang w:val="vi-VN" w:eastAsia="en-GB"/>
        </w:rPr>
        <w:t xml:space="preserve">âng cao hiệu quả hoạt </w:t>
      </w:r>
      <w:r w:rsidR="00656327" w:rsidRPr="00A30BBF">
        <w:rPr>
          <w:rFonts w:eastAsia="Times New Roman" w:cs="Times New Roman"/>
          <w:color w:val="000000" w:themeColor="text1"/>
          <w:szCs w:val="28"/>
          <w:lang w:val="vi-VN" w:eastAsia="en-GB"/>
        </w:rPr>
        <w:lastRenderedPageBreak/>
        <w:t>động các khu, cụm công nghiệp hiện có; thành lập mới, mở rộng thêm một số khu, cụm công ng</w:t>
      </w:r>
      <w:r w:rsidR="005C0B5D" w:rsidRPr="00A30BBF">
        <w:rPr>
          <w:rFonts w:eastAsia="Times New Roman" w:cs="Times New Roman"/>
          <w:color w:val="000000" w:themeColor="text1"/>
          <w:szCs w:val="28"/>
          <w:lang w:val="vi-VN" w:eastAsia="en-GB"/>
        </w:rPr>
        <w:t>hiệp ở những nơi có điều kiện; t</w:t>
      </w:r>
      <w:r w:rsidR="00656327" w:rsidRPr="00A30BBF">
        <w:rPr>
          <w:rFonts w:eastAsia="Times New Roman" w:cs="Times New Roman"/>
          <w:color w:val="000000" w:themeColor="text1"/>
          <w:szCs w:val="28"/>
          <w:lang w:val="vi-VN" w:eastAsia="en-GB"/>
        </w:rPr>
        <w:t>iếp tục khai thác tiềm năng điện mặt trời đi đôi với phát tr</w:t>
      </w:r>
      <w:r w:rsidR="005C0B5D" w:rsidRPr="00A30BBF">
        <w:rPr>
          <w:rFonts w:eastAsia="Times New Roman" w:cs="Times New Roman"/>
          <w:color w:val="000000" w:themeColor="text1"/>
          <w:szCs w:val="28"/>
          <w:lang w:val="vi-VN" w:eastAsia="en-GB"/>
        </w:rPr>
        <w:t>iển đồng bộ hạ tầng lưới điện; n</w:t>
      </w:r>
      <w:r w:rsidR="00656327" w:rsidRPr="00A30BBF">
        <w:rPr>
          <w:rFonts w:eastAsia="Times New Roman" w:cs="Times New Roman"/>
          <w:color w:val="000000" w:themeColor="text1"/>
          <w:szCs w:val="28"/>
          <w:lang w:val="vi-VN" w:eastAsia="en-GB"/>
        </w:rPr>
        <w:t>ghiên cứu động lực mới thúc đẩy kinh tế cửa khẩu phát triển tương xứng với tiềm năng, lợi thế</w:t>
      </w:r>
      <w:r w:rsidR="00AD4DB9" w:rsidRPr="00A30BBF">
        <w:rPr>
          <w:rFonts w:eastAsia="Times New Roman" w:cs="Times New Roman"/>
          <w:color w:val="000000" w:themeColor="text1"/>
          <w:szCs w:val="28"/>
          <w:lang w:val="en-GB" w:eastAsia="en-GB"/>
        </w:rPr>
        <w:t xml:space="preserve"> của </w:t>
      </w:r>
      <w:r w:rsidR="001B3EDA" w:rsidRPr="00A30BBF">
        <w:rPr>
          <w:rFonts w:eastAsia="Times New Roman" w:cs="Times New Roman"/>
          <w:color w:val="000000" w:themeColor="text1"/>
          <w:szCs w:val="28"/>
          <w:lang w:val="en-GB" w:eastAsia="en-GB"/>
        </w:rPr>
        <w:t>tỉnh</w:t>
      </w:r>
      <w:r w:rsidR="00656327" w:rsidRPr="00A30BBF">
        <w:rPr>
          <w:rFonts w:eastAsia="Times New Roman" w:cs="Times New Roman"/>
          <w:color w:val="000000" w:themeColor="text1"/>
          <w:szCs w:val="28"/>
          <w:lang w:val="vi-VN" w:eastAsia="en-GB"/>
        </w:rPr>
        <w:t>.</w:t>
      </w:r>
      <w:r w:rsidR="00656327" w:rsidRPr="00A30BBF">
        <w:rPr>
          <w:rFonts w:eastAsia="Times New Roman" w:cs="Times New Roman"/>
          <w:color w:val="000000" w:themeColor="text1"/>
          <w:szCs w:val="28"/>
          <w:lang w:val="en-GB" w:eastAsia="en-GB"/>
        </w:rPr>
        <w:t xml:space="preserve"> Nhiệm vụ về tài nguyên, môi trường trong nhiệm kỳ 2021 – 2025 là t</w:t>
      </w:r>
      <w:r w:rsidR="00656327" w:rsidRPr="00A30BBF">
        <w:rPr>
          <w:rFonts w:eastAsia="Times New Roman" w:cs="Times New Roman"/>
          <w:color w:val="000000" w:themeColor="text1"/>
          <w:szCs w:val="28"/>
          <w:lang w:val="vi-VN" w:eastAsia="en-GB"/>
        </w:rPr>
        <w:t>ăng cường kiểm tra các hoạt động khai thác tài nguyên; xử lý các hành vi vi phạm pháp luật về khai</w:t>
      </w:r>
      <w:r w:rsidR="005C0B5D" w:rsidRPr="00A30BBF">
        <w:rPr>
          <w:rFonts w:eastAsia="Times New Roman" w:cs="Times New Roman"/>
          <w:color w:val="000000" w:themeColor="text1"/>
          <w:szCs w:val="28"/>
          <w:lang w:val="vi-VN" w:eastAsia="en-GB"/>
        </w:rPr>
        <w:t xml:space="preserve"> thác khoáng sản; x</w:t>
      </w:r>
      <w:r w:rsidR="00656327" w:rsidRPr="00A30BBF">
        <w:rPr>
          <w:rFonts w:eastAsia="Times New Roman" w:cs="Times New Roman"/>
          <w:color w:val="000000" w:themeColor="text1"/>
          <w:szCs w:val="28"/>
          <w:lang w:val="vi-VN" w:eastAsia="en-GB"/>
        </w:rPr>
        <w:t>ử lý nghiêm các cơ sở x</w:t>
      </w:r>
      <w:r w:rsidR="005C0B5D" w:rsidRPr="00A30BBF">
        <w:rPr>
          <w:rFonts w:eastAsia="Times New Roman" w:cs="Times New Roman"/>
          <w:color w:val="000000" w:themeColor="text1"/>
          <w:szCs w:val="28"/>
          <w:lang w:val="vi-VN" w:eastAsia="en-GB"/>
        </w:rPr>
        <w:t>ả thải gây ô nhiễm môi trường; n</w:t>
      </w:r>
      <w:r w:rsidR="00656327" w:rsidRPr="00A30BBF">
        <w:rPr>
          <w:rFonts w:eastAsia="Times New Roman" w:cs="Times New Roman"/>
          <w:color w:val="000000" w:themeColor="text1"/>
          <w:szCs w:val="28"/>
          <w:lang w:val="vi-VN" w:eastAsia="en-GB"/>
        </w:rPr>
        <w:t xml:space="preserve">âng cao năng lực giám sát về tài nguyên, môi trường và ứng phó </w:t>
      </w:r>
      <w:r w:rsidR="009C0DFF">
        <w:rPr>
          <w:rFonts w:eastAsia="Times New Roman" w:cs="Times New Roman"/>
          <w:color w:val="000000" w:themeColor="text1"/>
          <w:szCs w:val="28"/>
          <w:lang w:eastAsia="en-GB"/>
        </w:rPr>
        <w:t>BĐKH</w:t>
      </w:r>
      <w:r w:rsidR="005C0B5D" w:rsidRPr="00A30BBF">
        <w:rPr>
          <w:rFonts w:eastAsia="Times New Roman" w:cs="Times New Roman"/>
          <w:color w:val="000000" w:themeColor="text1"/>
          <w:szCs w:val="28"/>
          <w:lang w:val="vi-VN" w:eastAsia="en-GB"/>
        </w:rPr>
        <w:t xml:space="preserve">, </w:t>
      </w:r>
      <w:r w:rsidR="009C0DFF">
        <w:rPr>
          <w:rFonts w:eastAsia="Times New Roman" w:cs="Times New Roman"/>
          <w:color w:val="000000" w:themeColor="text1"/>
          <w:szCs w:val="28"/>
          <w:lang w:eastAsia="en-GB"/>
        </w:rPr>
        <w:t>PCTT</w:t>
      </w:r>
      <w:r w:rsidR="005C0B5D" w:rsidRPr="00A30BBF">
        <w:rPr>
          <w:rFonts w:eastAsia="Times New Roman" w:cs="Times New Roman"/>
          <w:color w:val="000000" w:themeColor="text1"/>
          <w:szCs w:val="28"/>
          <w:lang w:val="vi-VN" w:eastAsia="en-GB"/>
        </w:rPr>
        <w:t>; đ</w:t>
      </w:r>
      <w:r w:rsidR="00656327" w:rsidRPr="00A30BBF">
        <w:rPr>
          <w:rFonts w:eastAsia="Times New Roman" w:cs="Times New Roman"/>
          <w:color w:val="000000" w:themeColor="text1"/>
          <w:szCs w:val="28"/>
          <w:lang w:val="vi-VN" w:eastAsia="en-GB"/>
        </w:rPr>
        <w:t>ầu tư xây dựng hạ tầng thu gom và xử lý nước thải ở các đô thị, khu dân cư, khu kinh tế và các khu, cụm công nghiệp.</w:t>
      </w:r>
    </w:p>
    <w:p w:rsidR="007F3629" w:rsidRPr="00A30BBF" w:rsidRDefault="007F3629" w:rsidP="00A30BBF">
      <w:pPr>
        <w:spacing w:before="120" w:after="0" w:line="240" w:lineRule="auto"/>
        <w:ind w:firstLine="567"/>
        <w:rPr>
          <w:rFonts w:eastAsia="Times New Roman" w:cs="Times New Roman"/>
          <w:color w:val="000000" w:themeColor="text1"/>
          <w:szCs w:val="28"/>
          <w:lang w:val="vi-VN"/>
        </w:rPr>
      </w:pPr>
      <w:r w:rsidRPr="00A30BBF">
        <w:rPr>
          <w:rFonts w:eastAsia="Times New Roman" w:cs="Times New Roman"/>
          <w:b/>
          <w:bCs/>
          <w:color w:val="000000" w:themeColor="text1"/>
          <w:szCs w:val="28"/>
          <w:lang w:val="vi-VN"/>
        </w:rPr>
        <w:t>2. Tính chất, quy mô đặc điểm của các </w:t>
      </w:r>
      <w:r w:rsidRPr="00A30BBF">
        <w:rPr>
          <w:rFonts w:eastAsia="Times New Roman" w:cs="Times New Roman"/>
          <w:b/>
          <w:bCs/>
          <w:color w:val="000000" w:themeColor="text1"/>
          <w:szCs w:val="28"/>
          <w:lang w:val="en-GB"/>
        </w:rPr>
        <w:t>cơ </w:t>
      </w:r>
      <w:r w:rsidRPr="00A30BBF">
        <w:rPr>
          <w:rFonts w:eastAsia="Times New Roman" w:cs="Times New Roman"/>
          <w:b/>
          <w:bCs/>
          <w:color w:val="000000" w:themeColor="text1"/>
          <w:szCs w:val="28"/>
          <w:lang w:val="vi-VN"/>
        </w:rPr>
        <w:t>sở tr</w:t>
      </w:r>
      <w:r w:rsidRPr="00A30BBF">
        <w:rPr>
          <w:rFonts w:eastAsia="Times New Roman" w:cs="Times New Roman"/>
          <w:b/>
          <w:bCs/>
          <w:color w:val="000000" w:themeColor="text1"/>
          <w:szCs w:val="28"/>
          <w:lang w:val="en-GB"/>
        </w:rPr>
        <w:t>ê</w:t>
      </w:r>
      <w:r w:rsidRPr="00A30BBF">
        <w:rPr>
          <w:rFonts w:eastAsia="Times New Roman" w:cs="Times New Roman"/>
          <w:b/>
          <w:bCs/>
          <w:color w:val="000000" w:themeColor="text1"/>
          <w:szCs w:val="28"/>
          <w:lang w:val="vi-VN"/>
        </w:rPr>
        <w:t>n địa bàn tỉnh:</w:t>
      </w:r>
      <w:r w:rsidRPr="00A30BBF">
        <w:rPr>
          <w:rFonts w:eastAsia="Times New Roman" w:cs="Times New Roman"/>
          <w:color w:val="000000" w:themeColor="text1"/>
          <w:szCs w:val="28"/>
          <w:lang w:val="vi-VN"/>
        </w:rPr>
        <w:t> </w:t>
      </w:r>
    </w:p>
    <w:p w:rsidR="007F3629" w:rsidRPr="00A30BBF" w:rsidRDefault="001F1AC1" w:rsidP="00A30BBF">
      <w:pPr>
        <w:spacing w:before="120" w:after="0" w:line="240" w:lineRule="auto"/>
        <w:ind w:firstLine="567"/>
        <w:rPr>
          <w:rFonts w:eastAsia="Times New Roman" w:cs="Times New Roman"/>
          <w:color w:val="000000" w:themeColor="text1"/>
          <w:szCs w:val="28"/>
          <w:lang w:val="vi-VN"/>
        </w:rPr>
      </w:pPr>
      <w:r w:rsidRPr="00A30BBF">
        <w:rPr>
          <w:rFonts w:eastAsia="Times New Roman" w:cs="Times New Roman"/>
          <w:color w:val="000000" w:themeColor="text1"/>
          <w:szCs w:val="28"/>
          <w:lang w:val="en-GB"/>
        </w:rPr>
        <w:t>T</w:t>
      </w:r>
      <w:r w:rsidR="007F3629" w:rsidRPr="00A30BBF">
        <w:rPr>
          <w:rFonts w:eastAsia="Times New Roman" w:cs="Times New Roman"/>
          <w:color w:val="000000" w:themeColor="text1"/>
          <w:szCs w:val="28"/>
          <w:lang w:val="vi-VN"/>
        </w:rPr>
        <w:t>heo Phụ lục II</w:t>
      </w:r>
      <w:r w:rsidR="00A019B0" w:rsidRPr="00A30BBF">
        <w:rPr>
          <w:rFonts w:eastAsia="Times New Roman" w:cs="Times New Roman"/>
          <w:color w:val="000000" w:themeColor="text1"/>
          <w:szCs w:val="28"/>
          <w:lang w:val="en-GB"/>
        </w:rPr>
        <w:t>,</w:t>
      </w:r>
      <w:r w:rsidR="007F3629" w:rsidRPr="00A30BBF">
        <w:rPr>
          <w:rFonts w:eastAsia="Times New Roman" w:cs="Times New Roman"/>
          <w:color w:val="000000" w:themeColor="text1"/>
          <w:szCs w:val="28"/>
          <w:lang w:val="vi-VN"/>
        </w:rPr>
        <w:t xml:space="preserve"> Nghị định số 08/2022/NĐ-CP ngày 10 tháng 01 năm 2022 của Chính phủ quy định chi tiết một số điều của Luật Bảo vệ môi trường, trên địa bàn </w:t>
      </w:r>
      <w:r w:rsidR="005845E8" w:rsidRPr="00A30BBF">
        <w:rPr>
          <w:rFonts w:eastAsia="Times New Roman" w:cs="Times New Roman"/>
          <w:color w:val="000000" w:themeColor="text1"/>
          <w:szCs w:val="28"/>
          <w:lang w:val="vi-VN"/>
        </w:rPr>
        <w:t xml:space="preserve">tỉnh </w:t>
      </w:r>
      <w:r w:rsidRPr="00A30BBF">
        <w:rPr>
          <w:rFonts w:eastAsia="Times New Roman" w:cs="Times New Roman"/>
          <w:color w:val="000000" w:themeColor="text1"/>
          <w:szCs w:val="28"/>
          <w:lang w:val="en-GB"/>
        </w:rPr>
        <w:t xml:space="preserve">Tây Ninh </w:t>
      </w:r>
      <w:r w:rsidR="005845E8" w:rsidRPr="00A30BBF">
        <w:rPr>
          <w:rFonts w:eastAsia="Times New Roman" w:cs="Times New Roman"/>
          <w:color w:val="000000" w:themeColor="text1"/>
          <w:szCs w:val="28"/>
          <w:lang w:val="vi-VN"/>
        </w:rPr>
        <w:t xml:space="preserve">hiện có </w:t>
      </w:r>
      <w:r w:rsidR="00A019B0" w:rsidRPr="00A30BBF">
        <w:rPr>
          <w:rFonts w:eastAsia="Times New Roman" w:cs="Times New Roman"/>
          <w:color w:val="000000" w:themeColor="text1"/>
          <w:szCs w:val="28"/>
          <w:lang w:val="en-GB"/>
        </w:rPr>
        <w:t xml:space="preserve">các </w:t>
      </w:r>
      <w:r w:rsidRPr="00A30BBF">
        <w:rPr>
          <w:rFonts w:eastAsia="Times New Roman" w:cs="Times New Roman"/>
          <w:color w:val="000000" w:themeColor="text1"/>
          <w:szCs w:val="28"/>
          <w:lang w:val="vi-VN"/>
        </w:rPr>
        <w:t>loại hình sản xuất, kinh doanh, dịch vụ có nguy cơ gây ô nhiễm môi trường</w:t>
      </w:r>
      <w:r w:rsidR="007E699D" w:rsidRPr="00A30BBF">
        <w:rPr>
          <w:rFonts w:eastAsia="Times New Roman" w:cs="Times New Roman"/>
          <w:color w:val="000000" w:themeColor="text1"/>
          <w:szCs w:val="28"/>
          <w:lang w:val="en-GB"/>
        </w:rPr>
        <w:t xml:space="preserve">, cụ thể: </w:t>
      </w:r>
      <w:r w:rsidR="00A019B0" w:rsidRPr="00A30BBF">
        <w:rPr>
          <w:rFonts w:eastAsia="Times New Roman" w:cs="Times New Roman"/>
          <w:color w:val="000000" w:themeColor="text1"/>
          <w:szCs w:val="28"/>
          <w:lang w:val="en-GB"/>
        </w:rPr>
        <w:t xml:space="preserve">06 khu công nghiệp, khu chế xuất; </w:t>
      </w:r>
      <w:r w:rsidR="007E699D" w:rsidRPr="00A30BBF">
        <w:rPr>
          <w:rFonts w:eastAsia="Times New Roman" w:cs="Times New Roman"/>
          <w:color w:val="000000" w:themeColor="text1"/>
          <w:szCs w:val="28"/>
          <w:lang w:val="en-GB"/>
        </w:rPr>
        <w:t>18</w:t>
      </w:r>
      <w:r w:rsidR="007E699D" w:rsidRPr="00A30BBF">
        <w:rPr>
          <w:rFonts w:eastAsia="Times New Roman" w:cs="Times New Roman"/>
          <w:color w:val="000000" w:themeColor="text1"/>
          <w:szCs w:val="28"/>
          <w:lang w:val="vi-VN"/>
        </w:rPr>
        <w:t xml:space="preserve"> cơ sở dệt</w:t>
      </w:r>
      <w:r w:rsidR="005845E8" w:rsidRPr="00A30BBF">
        <w:rPr>
          <w:rFonts w:eastAsia="Times New Roman" w:cs="Times New Roman"/>
          <w:color w:val="000000" w:themeColor="text1"/>
          <w:szCs w:val="28"/>
          <w:lang w:val="vi-VN"/>
        </w:rPr>
        <w:t xml:space="preserve"> nhuộm</w:t>
      </w:r>
      <w:r w:rsidR="007E699D" w:rsidRPr="00A30BBF">
        <w:rPr>
          <w:rFonts w:eastAsia="Times New Roman" w:cs="Times New Roman"/>
          <w:color w:val="000000" w:themeColor="text1"/>
          <w:szCs w:val="28"/>
          <w:lang w:val="vi-VN"/>
        </w:rPr>
        <w:t>; 07</w:t>
      </w:r>
      <w:r w:rsidR="007F3629" w:rsidRPr="00A30BBF">
        <w:rPr>
          <w:rFonts w:eastAsia="Times New Roman" w:cs="Times New Roman"/>
          <w:color w:val="000000" w:themeColor="text1"/>
          <w:szCs w:val="28"/>
          <w:lang w:val="vi-VN"/>
        </w:rPr>
        <w:t xml:space="preserve"> </w:t>
      </w:r>
      <w:r w:rsidR="007E699D" w:rsidRPr="00A30BBF">
        <w:rPr>
          <w:rFonts w:eastAsia="Times New Roman" w:cs="Times New Roman"/>
          <w:color w:val="000000" w:themeColor="text1"/>
          <w:szCs w:val="28"/>
          <w:lang w:val="en-GB"/>
        </w:rPr>
        <w:t xml:space="preserve">cơ sở gia công, sản xuất </w:t>
      </w:r>
      <w:r w:rsidR="007F3629" w:rsidRPr="00A30BBF">
        <w:rPr>
          <w:rFonts w:eastAsia="Times New Roman" w:cs="Times New Roman"/>
          <w:color w:val="000000" w:themeColor="text1"/>
          <w:szCs w:val="28"/>
          <w:lang w:val="vi-VN"/>
        </w:rPr>
        <w:t>da</w:t>
      </w:r>
      <w:r w:rsidR="007E699D" w:rsidRPr="00A30BBF">
        <w:rPr>
          <w:rFonts w:eastAsia="Times New Roman" w:cs="Times New Roman"/>
          <w:color w:val="000000" w:themeColor="text1"/>
          <w:szCs w:val="28"/>
          <w:lang w:val="en-GB"/>
        </w:rPr>
        <w:t xml:space="preserve"> giày</w:t>
      </w:r>
      <w:r w:rsidR="007E699D" w:rsidRPr="00A30BBF">
        <w:rPr>
          <w:rFonts w:eastAsia="Times New Roman" w:cs="Times New Roman"/>
          <w:color w:val="000000" w:themeColor="text1"/>
          <w:szCs w:val="28"/>
          <w:lang w:val="vi-VN"/>
        </w:rPr>
        <w:t xml:space="preserve">; 04 cơ sở sản xuất hóa chất, thuốc bảo vệ thực vật; 03 cơ </w:t>
      </w:r>
      <w:r w:rsidR="007E699D" w:rsidRPr="00A30BBF">
        <w:rPr>
          <w:rFonts w:eastAsia="Times New Roman" w:cs="Times New Roman"/>
          <w:color w:val="000000" w:themeColor="text1"/>
          <w:szCs w:val="28"/>
          <w:lang w:val="en-GB"/>
        </w:rPr>
        <w:t>sở sản</w:t>
      </w:r>
      <w:r w:rsidR="007E699D" w:rsidRPr="00A30BBF">
        <w:rPr>
          <w:rFonts w:eastAsia="Times New Roman" w:cs="Times New Roman"/>
          <w:color w:val="000000" w:themeColor="text1"/>
          <w:szCs w:val="28"/>
          <w:lang w:val="vi-VN"/>
        </w:rPr>
        <w:t xml:space="preserve"> xuất</w:t>
      </w:r>
      <w:r w:rsidR="007F3629" w:rsidRPr="00A30BBF">
        <w:rPr>
          <w:rFonts w:eastAsia="Times New Roman" w:cs="Times New Roman"/>
          <w:color w:val="000000" w:themeColor="text1"/>
          <w:szCs w:val="28"/>
          <w:lang w:val="vi-VN"/>
        </w:rPr>
        <w:t xml:space="preserve"> pin</w:t>
      </w:r>
      <w:r w:rsidR="007E699D" w:rsidRPr="00A30BBF">
        <w:rPr>
          <w:rFonts w:eastAsia="Times New Roman" w:cs="Times New Roman"/>
          <w:color w:val="000000" w:themeColor="text1"/>
          <w:szCs w:val="28"/>
          <w:lang w:val="en-GB"/>
        </w:rPr>
        <w:t>,</w:t>
      </w:r>
      <w:r w:rsidR="007F3629" w:rsidRPr="00A30BBF">
        <w:rPr>
          <w:rFonts w:eastAsia="Times New Roman" w:cs="Times New Roman"/>
          <w:color w:val="000000" w:themeColor="text1"/>
          <w:szCs w:val="28"/>
          <w:lang w:val="vi-VN"/>
        </w:rPr>
        <w:t xml:space="preserve"> ắc quy chì, 65 nhà máy </w:t>
      </w:r>
      <w:r w:rsidR="007E699D" w:rsidRPr="00A30BBF">
        <w:rPr>
          <w:rFonts w:eastAsia="Times New Roman" w:cs="Times New Roman"/>
          <w:color w:val="000000" w:themeColor="text1"/>
          <w:szCs w:val="28"/>
          <w:lang w:val="en-GB"/>
        </w:rPr>
        <w:t xml:space="preserve">chế biến </w:t>
      </w:r>
      <w:r w:rsidR="007F3629" w:rsidRPr="00A30BBF">
        <w:rPr>
          <w:rFonts w:eastAsia="Times New Roman" w:cs="Times New Roman"/>
          <w:color w:val="000000" w:themeColor="text1"/>
          <w:szCs w:val="28"/>
          <w:lang w:val="vi-VN"/>
        </w:rPr>
        <w:t xml:space="preserve">mì, 22 nhà máy </w:t>
      </w:r>
      <w:r w:rsidR="007E699D" w:rsidRPr="00A30BBF">
        <w:rPr>
          <w:rFonts w:eastAsia="Times New Roman" w:cs="Times New Roman"/>
          <w:color w:val="000000" w:themeColor="text1"/>
          <w:szCs w:val="28"/>
          <w:lang w:val="en-GB"/>
        </w:rPr>
        <w:t xml:space="preserve">chế biến </w:t>
      </w:r>
      <w:r w:rsidR="007F3629" w:rsidRPr="00A30BBF">
        <w:rPr>
          <w:rFonts w:eastAsia="Times New Roman" w:cs="Times New Roman"/>
          <w:color w:val="000000" w:themeColor="text1"/>
          <w:szCs w:val="28"/>
          <w:lang w:val="vi-VN"/>
        </w:rPr>
        <w:t xml:space="preserve">cao su, 02 nhà máy </w:t>
      </w:r>
      <w:r w:rsidR="007E699D" w:rsidRPr="00A30BBF">
        <w:rPr>
          <w:rFonts w:eastAsia="Times New Roman" w:cs="Times New Roman"/>
          <w:color w:val="000000" w:themeColor="text1"/>
          <w:szCs w:val="28"/>
          <w:lang w:val="en-GB"/>
        </w:rPr>
        <w:t xml:space="preserve">chế biến </w:t>
      </w:r>
      <w:r w:rsidR="007F3629" w:rsidRPr="00A30BBF">
        <w:rPr>
          <w:rFonts w:eastAsia="Times New Roman" w:cs="Times New Roman"/>
          <w:color w:val="000000" w:themeColor="text1"/>
          <w:szCs w:val="28"/>
          <w:lang w:val="vi-VN"/>
        </w:rPr>
        <w:t xml:space="preserve">đường, 01 nhà máy sản xuất xi măng, 04 nhà máy luyện cán kéo thép; 04 nhà máy tái chế, xử lý chất thải rắn sinh hoạt, công nghiệp và nguy hại; 02 nhà máy sử dụng phế liệu nhập khẩu làm nguyên liệu sản xuất; </w:t>
      </w:r>
      <w:r w:rsidR="00521D30" w:rsidRPr="00A30BBF">
        <w:rPr>
          <w:rFonts w:cs="Times New Roman"/>
          <w:color w:val="000000"/>
          <w:szCs w:val="28"/>
          <w:lang w:val="vi-VN"/>
        </w:rPr>
        <w:t>52</w:t>
      </w:r>
      <w:r w:rsidR="00521D30" w:rsidRPr="00A30BBF">
        <w:rPr>
          <w:rFonts w:cs="Times New Roman"/>
          <w:color w:val="000000"/>
          <w:szCs w:val="28"/>
          <w:lang w:val="en-GB"/>
        </w:rPr>
        <w:t>/696</w:t>
      </w:r>
      <w:r w:rsidR="00521D30" w:rsidRPr="00A30BBF">
        <w:rPr>
          <w:rFonts w:cs="Times New Roman"/>
          <w:color w:val="000000"/>
          <w:szCs w:val="28"/>
          <w:lang w:val="vi-VN"/>
        </w:rPr>
        <w:t xml:space="preserve"> cơ sở </w:t>
      </w:r>
      <w:r w:rsidR="00BB554E" w:rsidRPr="00A30BBF">
        <w:rPr>
          <w:rFonts w:cs="Times New Roman"/>
          <w:color w:val="000000"/>
          <w:szCs w:val="28"/>
          <w:lang w:val="en-GB"/>
        </w:rPr>
        <w:t xml:space="preserve">chăn nuôi, </w:t>
      </w:r>
      <w:r w:rsidR="00521D30" w:rsidRPr="00A30BBF">
        <w:rPr>
          <w:rFonts w:cs="Times New Roman"/>
          <w:color w:val="000000"/>
          <w:szCs w:val="28"/>
          <w:lang w:val="vi-VN"/>
        </w:rPr>
        <w:t>giết mổ gia súc, gia cầm đang hoạt động</w:t>
      </w:r>
      <w:r w:rsidR="007F3629" w:rsidRPr="00A30BBF">
        <w:rPr>
          <w:rFonts w:eastAsia="Times New Roman" w:cs="Times New Roman"/>
          <w:color w:val="000000" w:themeColor="text1"/>
          <w:szCs w:val="28"/>
          <w:lang w:val="vi-VN"/>
        </w:rPr>
        <w:t>.</w:t>
      </w:r>
    </w:p>
    <w:p w:rsidR="004C328A"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b/>
          <w:bCs/>
          <w:color w:val="000000" w:themeColor="text1"/>
          <w:szCs w:val="28"/>
          <w:lang w:val="vi-VN"/>
        </w:rPr>
        <w:t>3. Thực trạng l</w:t>
      </w:r>
      <w:r w:rsidRPr="00A30BBF">
        <w:rPr>
          <w:rFonts w:eastAsia="Times New Roman" w:cs="Times New Roman"/>
          <w:b/>
          <w:bCs/>
          <w:color w:val="000000" w:themeColor="text1"/>
          <w:szCs w:val="28"/>
          <w:lang w:val="en-GB"/>
        </w:rPr>
        <w:t>ự</w:t>
      </w:r>
      <w:r w:rsidRPr="00A30BBF">
        <w:rPr>
          <w:rFonts w:eastAsia="Times New Roman" w:cs="Times New Roman"/>
          <w:b/>
          <w:bCs/>
          <w:color w:val="000000" w:themeColor="text1"/>
          <w:szCs w:val="28"/>
          <w:lang w:val="vi-VN"/>
        </w:rPr>
        <w:t>c lượng, phương ti</w:t>
      </w:r>
      <w:r w:rsidRPr="00A30BBF">
        <w:rPr>
          <w:rFonts w:eastAsia="Times New Roman" w:cs="Times New Roman"/>
          <w:b/>
          <w:bCs/>
          <w:color w:val="000000" w:themeColor="text1"/>
          <w:szCs w:val="28"/>
          <w:lang w:val="en-GB"/>
        </w:rPr>
        <w:t>ệ</w:t>
      </w:r>
      <w:r w:rsidRPr="00A30BBF">
        <w:rPr>
          <w:rFonts w:eastAsia="Times New Roman" w:cs="Times New Roman"/>
          <w:b/>
          <w:bCs/>
          <w:color w:val="000000" w:themeColor="text1"/>
          <w:szCs w:val="28"/>
          <w:lang w:val="vi-VN"/>
        </w:rPr>
        <w:t>n </w:t>
      </w:r>
      <w:r w:rsidRPr="00A30BBF">
        <w:rPr>
          <w:rFonts w:eastAsia="Times New Roman" w:cs="Times New Roman"/>
          <w:b/>
          <w:bCs/>
          <w:color w:val="000000" w:themeColor="text1"/>
          <w:szCs w:val="28"/>
          <w:lang w:val="en-GB"/>
        </w:rPr>
        <w:t>ứn</w:t>
      </w:r>
      <w:r w:rsidRPr="00A30BBF">
        <w:rPr>
          <w:rFonts w:eastAsia="Times New Roman" w:cs="Times New Roman"/>
          <w:b/>
          <w:bCs/>
          <w:color w:val="000000" w:themeColor="text1"/>
          <w:szCs w:val="28"/>
          <w:lang w:val="vi-VN"/>
        </w:rPr>
        <w:t>g phó chất th</w:t>
      </w:r>
      <w:r w:rsidRPr="00A30BBF">
        <w:rPr>
          <w:rFonts w:eastAsia="Times New Roman" w:cs="Times New Roman"/>
          <w:b/>
          <w:bCs/>
          <w:color w:val="000000" w:themeColor="text1"/>
          <w:szCs w:val="28"/>
          <w:lang w:val="en-GB"/>
        </w:rPr>
        <w:t>ả</w:t>
      </w:r>
      <w:r w:rsidRPr="00A30BBF">
        <w:rPr>
          <w:rFonts w:eastAsia="Times New Roman" w:cs="Times New Roman"/>
          <w:b/>
          <w:bCs/>
          <w:color w:val="000000" w:themeColor="text1"/>
          <w:szCs w:val="28"/>
          <w:lang w:val="vi-VN"/>
        </w:rPr>
        <w:t>i cấp t</w:t>
      </w:r>
      <w:r w:rsidRPr="00A30BBF">
        <w:rPr>
          <w:rFonts w:eastAsia="Times New Roman" w:cs="Times New Roman"/>
          <w:b/>
          <w:bCs/>
          <w:color w:val="000000" w:themeColor="text1"/>
          <w:szCs w:val="28"/>
          <w:lang w:val="en-GB"/>
        </w:rPr>
        <w:t>ỉ</w:t>
      </w:r>
      <w:r w:rsidR="00AC4220" w:rsidRPr="00A30BBF">
        <w:rPr>
          <w:rFonts w:eastAsia="Times New Roman" w:cs="Times New Roman"/>
          <w:b/>
          <w:bCs/>
          <w:color w:val="000000" w:themeColor="text1"/>
          <w:szCs w:val="28"/>
          <w:lang w:val="vi-VN"/>
        </w:rPr>
        <w:t>nh</w:t>
      </w:r>
      <w:r w:rsidR="005C0B5D" w:rsidRPr="00A30BBF">
        <w:rPr>
          <w:rFonts w:eastAsia="Times New Roman" w:cs="Times New Roman"/>
          <w:b/>
          <w:bCs/>
          <w:color w:val="000000" w:themeColor="text1"/>
          <w:szCs w:val="28"/>
          <w:lang w:val="en-GB"/>
        </w:rPr>
        <w:t>:</w:t>
      </w:r>
    </w:p>
    <w:p w:rsidR="001F1AC1" w:rsidRPr="00A30BBF" w:rsidRDefault="005029F2" w:rsidP="00A30BBF">
      <w:pPr>
        <w:spacing w:before="120" w:after="0" w:line="240" w:lineRule="auto"/>
        <w:ind w:firstLine="567"/>
        <w:rPr>
          <w:rFonts w:eastAsia="Times New Roman" w:cs="Times New Roman"/>
          <w:color w:val="000000" w:themeColor="text1"/>
          <w:szCs w:val="28"/>
          <w:lang w:val="vi-VN"/>
        </w:rPr>
      </w:pPr>
      <w:r w:rsidRPr="00A30BBF">
        <w:rPr>
          <w:rFonts w:cs="Times New Roman"/>
          <w:spacing w:val="-6"/>
          <w:szCs w:val="28"/>
        </w:rPr>
        <w:t xml:space="preserve">UBND tỉnh đã ban hành </w:t>
      </w:r>
      <w:r w:rsidR="001F1AC1" w:rsidRPr="00A30BBF">
        <w:rPr>
          <w:rFonts w:cs="Times New Roman"/>
          <w:spacing w:val="-6"/>
          <w:szCs w:val="28"/>
        </w:rPr>
        <w:t xml:space="preserve">Quyết định số 330/QĐ-UBND ngày 15/02/2017 về việc phê duyệt </w:t>
      </w:r>
      <w:r w:rsidR="00A30BBF">
        <w:rPr>
          <w:rFonts w:cs="Times New Roman"/>
          <w:spacing w:val="-6"/>
          <w:szCs w:val="28"/>
        </w:rPr>
        <w:t>K</w:t>
      </w:r>
      <w:r w:rsidR="001F1AC1" w:rsidRPr="00A30BBF">
        <w:rPr>
          <w:rFonts w:cs="Times New Roman"/>
          <w:spacing w:val="-6"/>
          <w:szCs w:val="28"/>
        </w:rPr>
        <w:t>ế hoạch phòng ngừa, ứng phó sự cố hóa chất trên địa bàn tỉnh Tây Ninh đến năm 2025; Quyết định số 2791/QĐ-UBND ngày 13/11/2020 về việc ban hành Kế hoạch phòng ngừa, ứng phó sự cố môi trường trên địa bàn tỉnh Tây Ninh giai đoạn 2020 – 2025</w:t>
      </w:r>
      <w:r w:rsidRPr="00A30BBF">
        <w:rPr>
          <w:rFonts w:cs="Times New Roman"/>
          <w:spacing w:val="-6"/>
          <w:szCs w:val="28"/>
        </w:rPr>
        <w:t>; Kế hoạch số 1081/KH-UBND ngày 14/4/2023 về việc thực hiện nhiệm vụ Phòng thủ dân sự - Phòng, chống thiên tai và Tìm kiếm cứu nạn trên địa bàn tỉnh Tây Ninh năm 2023. Thực hiện các nhiệm vụ trên, tỉnh Tây Ninh đã chuẩn bị lực lượng, phương tiện sử dụng chung để ứng phó các sự cố xảy ra</w:t>
      </w:r>
      <w:r w:rsidR="007E0C2E" w:rsidRPr="00A30BBF">
        <w:rPr>
          <w:rFonts w:cs="Times New Roman"/>
          <w:spacing w:val="-6"/>
          <w:szCs w:val="28"/>
        </w:rPr>
        <w:t>, cụ thể:</w:t>
      </w:r>
      <w:r w:rsidRPr="00A30BBF">
        <w:rPr>
          <w:rFonts w:cs="Times New Roman"/>
          <w:spacing w:val="-6"/>
          <w:szCs w:val="28"/>
        </w:rPr>
        <w:t xml:space="preserve"> </w:t>
      </w:r>
    </w:p>
    <w:p w:rsidR="00890F96" w:rsidRPr="00A30BBF" w:rsidRDefault="007F3629" w:rsidP="00A30BBF">
      <w:pPr>
        <w:spacing w:before="120" w:after="0" w:line="240" w:lineRule="auto"/>
        <w:ind w:firstLine="567"/>
        <w:rPr>
          <w:rFonts w:eastAsia="Times New Roman" w:cs="Times New Roman"/>
          <w:color w:val="000000" w:themeColor="text1"/>
          <w:szCs w:val="28"/>
          <w:lang w:val="vi-VN"/>
        </w:rPr>
      </w:pPr>
      <w:r w:rsidRPr="00A30BBF">
        <w:rPr>
          <w:rFonts w:eastAsia="Times New Roman" w:cs="Times New Roman"/>
          <w:color w:val="000000" w:themeColor="text1"/>
          <w:szCs w:val="28"/>
          <w:lang w:val="vi-VN"/>
        </w:rPr>
        <w:t xml:space="preserve">a) Lực lượng, phương tiện chuyên trách: </w:t>
      </w:r>
    </w:p>
    <w:p w:rsidR="00890F96" w:rsidRPr="00A30BBF" w:rsidRDefault="00890F96"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Lực lượ</w:t>
      </w:r>
      <w:r w:rsidR="00A30BBF">
        <w:rPr>
          <w:rFonts w:eastAsia="Times New Roman" w:cs="Times New Roman"/>
          <w:color w:val="000000" w:themeColor="text1"/>
          <w:szCs w:val="28"/>
          <w:lang w:val="en-GB"/>
        </w:rPr>
        <w:t>ng: Bộ C</w:t>
      </w:r>
      <w:r w:rsidRPr="00A30BBF">
        <w:rPr>
          <w:rFonts w:eastAsia="Times New Roman" w:cs="Times New Roman"/>
          <w:color w:val="000000" w:themeColor="text1"/>
          <w:szCs w:val="28"/>
          <w:lang w:val="en-GB"/>
        </w:rPr>
        <w:t xml:space="preserve">hỉ huy Quân sự tỉnh, Bộ </w:t>
      </w:r>
      <w:r w:rsidR="00A30BBF">
        <w:rPr>
          <w:rFonts w:eastAsia="Times New Roman" w:cs="Times New Roman"/>
          <w:color w:val="000000" w:themeColor="text1"/>
          <w:szCs w:val="28"/>
          <w:lang w:val="en-GB"/>
        </w:rPr>
        <w:t>C</w:t>
      </w:r>
      <w:r w:rsidRPr="00A30BBF">
        <w:rPr>
          <w:rFonts w:eastAsia="Times New Roman" w:cs="Times New Roman"/>
          <w:color w:val="000000" w:themeColor="text1"/>
          <w:szCs w:val="28"/>
          <w:lang w:val="en-GB"/>
        </w:rPr>
        <w:t>hỉ huy Bộ đội biên phòng tỉnh, Công an tỉnh, Sở Tài nguyên và Môi trường.</w:t>
      </w:r>
    </w:p>
    <w:p w:rsidR="004C328A" w:rsidRPr="00A30BBF" w:rsidRDefault="00890F96"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xml:space="preserve">- </w:t>
      </w:r>
      <w:r w:rsidR="007F3629" w:rsidRPr="00A30BBF">
        <w:rPr>
          <w:rFonts w:eastAsia="Times New Roman" w:cs="Times New Roman"/>
          <w:color w:val="000000" w:themeColor="text1"/>
          <w:szCs w:val="28"/>
          <w:lang w:val="vi-VN"/>
        </w:rPr>
        <w:t>S</w:t>
      </w:r>
      <w:r w:rsidR="007F3629" w:rsidRPr="00A30BBF">
        <w:rPr>
          <w:rFonts w:eastAsia="Times New Roman" w:cs="Times New Roman"/>
          <w:color w:val="000000" w:themeColor="text1"/>
          <w:szCs w:val="28"/>
          <w:lang w:val="en-GB"/>
        </w:rPr>
        <w:t>ố </w:t>
      </w:r>
      <w:r w:rsidR="007F3629" w:rsidRPr="00A30BBF">
        <w:rPr>
          <w:rFonts w:eastAsia="Times New Roman" w:cs="Times New Roman"/>
          <w:color w:val="000000" w:themeColor="text1"/>
          <w:szCs w:val="28"/>
          <w:lang w:val="vi-VN"/>
        </w:rPr>
        <w:t>lượng trang, thiết bị ứng phó sự cố chất thải hiện có</w:t>
      </w:r>
      <w:r w:rsidR="0071696D" w:rsidRPr="00A30BBF">
        <w:rPr>
          <w:rFonts w:eastAsia="Times New Roman" w:cs="Times New Roman"/>
          <w:color w:val="000000" w:themeColor="text1"/>
          <w:szCs w:val="28"/>
          <w:lang w:val="en-GB"/>
        </w:rPr>
        <w:t xml:space="preserve">: </w:t>
      </w:r>
    </w:p>
    <w:p w:rsidR="004C328A" w:rsidRPr="00A30BBF" w:rsidRDefault="004C328A"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T</w:t>
      </w:r>
      <w:r w:rsidR="0071696D" w:rsidRPr="00A30BBF">
        <w:rPr>
          <w:rFonts w:eastAsia="Times New Roman" w:cs="Times New Roman"/>
          <w:color w:val="000000" w:themeColor="text1"/>
          <w:szCs w:val="28"/>
          <w:lang w:val="en-GB"/>
        </w:rPr>
        <w:t xml:space="preserve">rang thiết bị phương tiện chỉ huy: </w:t>
      </w:r>
      <w:r w:rsidRPr="00A30BBF">
        <w:rPr>
          <w:rFonts w:eastAsia="Times New Roman" w:cs="Times New Roman"/>
          <w:color w:val="000000" w:themeColor="text1"/>
          <w:szCs w:val="28"/>
          <w:lang w:val="en-GB"/>
        </w:rPr>
        <w:t>31 xe chỉ huy, 3 máy ảnh, 9 máy định vị, 15 hệ thống truyền hình hội nghị.</w:t>
      </w:r>
    </w:p>
    <w:p w:rsidR="004C328A" w:rsidRPr="00A30BBF" w:rsidRDefault="004C328A"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P</w:t>
      </w:r>
      <w:r w:rsidR="00B0287E" w:rsidRPr="00A30BBF">
        <w:rPr>
          <w:rFonts w:eastAsia="Times New Roman" w:cs="Times New Roman"/>
          <w:color w:val="000000" w:themeColor="text1"/>
          <w:szCs w:val="28"/>
          <w:lang w:val="en-GB"/>
        </w:rPr>
        <w:t>hương tiện vận tải đường bộ: 03 xe ô tô 40 chỗ, 20 xe ô tô chở người dưới 16 chỗ, 27 xe ô tô tải, 22 xe ô tô bán tải</w:t>
      </w:r>
      <w:r w:rsidRPr="00A30BBF">
        <w:rPr>
          <w:rFonts w:eastAsia="Times New Roman" w:cs="Times New Roman"/>
          <w:color w:val="000000" w:themeColor="text1"/>
          <w:szCs w:val="28"/>
          <w:lang w:val="en-GB"/>
        </w:rPr>
        <w:t>.</w:t>
      </w:r>
    </w:p>
    <w:p w:rsidR="00E51743" w:rsidRPr="00A30BBF" w:rsidRDefault="004C328A"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Trang thiết bị, phương tiện trên sông: 01 xuồng ST 750, 03 chiếc xuồng ST 660, 07 xuồng ST 450, 05 xuồng đệm khí, 24 xuồng máy các loại, 02 xuồng nhôm, 13 xuồng loại khác, 30 ca nô các loại, 11 rơ móc kéo cano, 6.455 phao cứu sin</w:t>
      </w:r>
      <w:r w:rsidR="005C0B5D" w:rsidRPr="00A30BBF">
        <w:rPr>
          <w:rFonts w:eastAsia="Times New Roman" w:cs="Times New Roman"/>
          <w:color w:val="000000" w:themeColor="text1"/>
          <w:szCs w:val="28"/>
          <w:lang w:val="en-GB"/>
        </w:rPr>
        <w:t>h</w:t>
      </w:r>
      <w:r w:rsidRPr="00A30BBF">
        <w:rPr>
          <w:rFonts w:eastAsia="Times New Roman" w:cs="Times New Roman"/>
          <w:color w:val="000000" w:themeColor="text1"/>
          <w:szCs w:val="28"/>
          <w:lang w:val="en-GB"/>
        </w:rPr>
        <w:t>, 29 phao bè cứu sinh, 5.745 phao tròn cứu sinh, 70 đèn pin, 37 loa phóng thanh cầm tay loại lớn, 08 ống nhòm, 03 ống nh</w:t>
      </w:r>
      <w:r w:rsidR="00E51743" w:rsidRPr="00A30BBF">
        <w:rPr>
          <w:rFonts w:eastAsia="Times New Roman" w:cs="Times New Roman"/>
          <w:color w:val="000000" w:themeColor="text1"/>
          <w:szCs w:val="28"/>
          <w:lang w:val="en-GB"/>
        </w:rPr>
        <w:t>òm nhìn đêm, 585 cuốc, 270 xẻng.</w:t>
      </w:r>
    </w:p>
    <w:p w:rsidR="00E51743" w:rsidRPr="00A30BBF" w:rsidRDefault="00E51743"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Trang thiết bị, phương tiện thông tin liên lạc: 500 bộ đàm, 01 hệ thống thông tin liên lạc vệ tinh, 01 xe thông tin liên lạc.</w:t>
      </w:r>
    </w:p>
    <w:p w:rsidR="00E51743" w:rsidRPr="00A30BBF" w:rsidRDefault="00E51743"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Trang thiết bị cứu nạn sập đỗ công trình: 01 xe đào đất, 01 xe đầu kéo, 01 xe ủi, 12 máy cắt bê tông, 03 thiết bị phá vỡ thủy lực.</w:t>
      </w:r>
    </w:p>
    <w:p w:rsidR="00E51743" w:rsidRPr="00A30BBF" w:rsidRDefault="00E51743"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Trang t</w:t>
      </w:r>
      <w:r w:rsidR="0065607F" w:rsidRPr="00A30BBF">
        <w:rPr>
          <w:rFonts w:eastAsia="Times New Roman" w:cs="Times New Roman"/>
          <w:color w:val="000000" w:themeColor="text1"/>
          <w:szCs w:val="28"/>
          <w:lang w:val="en-GB"/>
        </w:rPr>
        <w:t>hiết bị phòng cháy chữa cháy: 17 chữa cháy, 09</w:t>
      </w:r>
      <w:r w:rsidRPr="00A30BBF">
        <w:rPr>
          <w:rFonts w:eastAsia="Times New Roman" w:cs="Times New Roman"/>
          <w:color w:val="000000" w:themeColor="text1"/>
          <w:szCs w:val="28"/>
          <w:lang w:val="en-GB"/>
        </w:rPr>
        <w:t xml:space="preserve"> xe </w:t>
      </w:r>
      <w:r w:rsidR="0065607F" w:rsidRPr="00A30BBF">
        <w:rPr>
          <w:rFonts w:eastAsia="Times New Roman" w:cs="Times New Roman"/>
          <w:color w:val="000000" w:themeColor="text1"/>
          <w:szCs w:val="28"/>
          <w:lang w:val="en-GB"/>
        </w:rPr>
        <w:t>bồn</w:t>
      </w:r>
      <w:r w:rsidRPr="00A30BBF">
        <w:rPr>
          <w:rFonts w:eastAsia="Times New Roman" w:cs="Times New Roman"/>
          <w:color w:val="000000" w:themeColor="text1"/>
          <w:szCs w:val="28"/>
          <w:lang w:val="en-GB"/>
        </w:rPr>
        <w:t xml:space="preserve"> tiếp nước, </w:t>
      </w:r>
      <w:r w:rsidR="0065607F" w:rsidRPr="00A30BBF">
        <w:rPr>
          <w:rFonts w:eastAsia="Times New Roman" w:cs="Times New Roman"/>
          <w:color w:val="000000" w:themeColor="text1"/>
          <w:szCs w:val="28"/>
          <w:lang w:val="en-GB"/>
        </w:rPr>
        <w:t>02</w:t>
      </w:r>
      <w:r w:rsidRPr="00A30BBF">
        <w:rPr>
          <w:rFonts w:eastAsia="Times New Roman" w:cs="Times New Roman"/>
          <w:color w:val="000000" w:themeColor="text1"/>
          <w:szCs w:val="28"/>
          <w:lang w:val="en-GB"/>
        </w:rPr>
        <w:t xml:space="preserve"> xe </w:t>
      </w:r>
      <w:r w:rsidR="0065607F" w:rsidRPr="00A30BBF">
        <w:rPr>
          <w:rFonts w:eastAsia="Times New Roman" w:cs="Times New Roman"/>
          <w:color w:val="000000" w:themeColor="text1"/>
          <w:szCs w:val="28"/>
          <w:lang w:val="en-GB"/>
        </w:rPr>
        <w:t xml:space="preserve">chữa cháy không téc nước (xe </w:t>
      </w:r>
      <w:r w:rsidRPr="00A30BBF">
        <w:rPr>
          <w:rFonts w:eastAsia="Times New Roman" w:cs="Times New Roman"/>
          <w:color w:val="000000" w:themeColor="text1"/>
          <w:szCs w:val="28"/>
          <w:lang w:val="en-GB"/>
        </w:rPr>
        <w:t>bơm</w:t>
      </w:r>
      <w:r w:rsidR="0065607F" w:rsidRPr="00A30BBF">
        <w:rPr>
          <w:rFonts w:eastAsia="Times New Roman" w:cs="Times New Roman"/>
          <w:color w:val="000000" w:themeColor="text1"/>
          <w:szCs w:val="28"/>
          <w:lang w:val="en-GB"/>
        </w:rPr>
        <w:t>)</w:t>
      </w:r>
      <w:r w:rsidRPr="00A30BBF">
        <w:rPr>
          <w:rFonts w:eastAsia="Times New Roman" w:cs="Times New Roman"/>
          <w:color w:val="000000" w:themeColor="text1"/>
          <w:szCs w:val="28"/>
          <w:lang w:val="en-GB"/>
        </w:rPr>
        <w:t xml:space="preserve">, 02 xe cứu nạn, cứu hộ, 01 xe thang, </w:t>
      </w:r>
      <w:r w:rsidR="0065607F" w:rsidRPr="00A30BBF">
        <w:rPr>
          <w:rFonts w:eastAsia="Times New Roman" w:cs="Times New Roman"/>
          <w:color w:val="000000" w:themeColor="text1"/>
          <w:szCs w:val="28"/>
          <w:lang w:val="en-GB"/>
        </w:rPr>
        <w:t>17</w:t>
      </w:r>
      <w:r w:rsidRPr="00A30BBF">
        <w:rPr>
          <w:rFonts w:eastAsia="Times New Roman" w:cs="Times New Roman"/>
          <w:color w:val="000000" w:themeColor="text1"/>
          <w:szCs w:val="28"/>
          <w:lang w:val="en-GB"/>
        </w:rPr>
        <w:t xml:space="preserve"> máy bơm chữa cháy, </w:t>
      </w:r>
      <w:r w:rsidR="0065607F" w:rsidRPr="00A30BBF">
        <w:rPr>
          <w:rFonts w:eastAsia="Times New Roman" w:cs="Times New Roman"/>
          <w:color w:val="000000" w:themeColor="text1"/>
          <w:szCs w:val="28"/>
          <w:lang w:val="en-GB"/>
        </w:rPr>
        <w:t>50 bộ mặt nạ phòng độc cách ly</w:t>
      </w:r>
      <w:r w:rsidRPr="00A30BBF">
        <w:rPr>
          <w:rFonts w:eastAsia="Times New Roman" w:cs="Times New Roman"/>
          <w:color w:val="000000" w:themeColor="text1"/>
          <w:szCs w:val="28"/>
          <w:lang w:val="en-GB"/>
        </w:rPr>
        <w:t>.</w:t>
      </w:r>
    </w:p>
    <w:p w:rsidR="00E51743" w:rsidRPr="00A30BBF" w:rsidRDefault="00E51743"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Trang thiết bị phòng, chống hóa chất, độc xạ: 1.190 mặt nạ phòng hóa.</w:t>
      </w:r>
    </w:p>
    <w:p w:rsidR="00694732" w:rsidRPr="00A30BBF" w:rsidRDefault="007F3629" w:rsidP="00A30BBF">
      <w:pPr>
        <w:spacing w:before="120" w:after="0" w:line="240" w:lineRule="auto"/>
        <w:ind w:firstLine="567"/>
        <w:rPr>
          <w:rFonts w:eastAsia="Times New Roman" w:cs="Times New Roman"/>
          <w:color w:val="000000" w:themeColor="text1"/>
          <w:szCs w:val="28"/>
          <w:lang w:val="vi-VN"/>
        </w:rPr>
      </w:pPr>
      <w:r w:rsidRPr="00A30BBF">
        <w:rPr>
          <w:rFonts w:eastAsia="Times New Roman" w:cs="Times New Roman"/>
          <w:color w:val="000000" w:themeColor="text1"/>
          <w:szCs w:val="28"/>
          <w:lang w:val="vi-VN"/>
        </w:rPr>
        <w:t xml:space="preserve">b) Lực lượng, phương tiện kiêm nhiệm: </w:t>
      </w:r>
    </w:p>
    <w:p w:rsidR="00B62AD7" w:rsidRPr="00A30BBF" w:rsidRDefault="00B62AD7"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Lực lượng kiêm nhiệm các Sở</w:t>
      </w:r>
      <w:r w:rsidR="000867BE" w:rsidRPr="00A30BBF">
        <w:rPr>
          <w:rFonts w:eastAsia="Times New Roman" w:cs="Times New Roman"/>
          <w:color w:val="000000" w:themeColor="text1"/>
          <w:szCs w:val="28"/>
          <w:lang w:val="en-GB"/>
        </w:rPr>
        <w:t xml:space="preserve">, </w:t>
      </w:r>
      <w:r w:rsidR="00C2722F" w:rsidRPr="00A30BBF">
        <w:rPr>
          <w:rFonts w:eastAsia="Times New Roman" w:cs="Times New Roman"/>
          <w:color w:val="000000" w:themeColor="text1"/>
          <w:szCs w:val="28"/>
          <w:lang w:val="en-GB"/>
        </w:rPr>
        <w:t xml:space="preserve">ban, </w:t>
      </w:r>
      <w:r w:rsidR="000867BE" w:rsidRPr="00A30BBF">
        <w:rPr>
          <w:rFonts w:eastAsia="Times New Roman" w:cs="Times New Roman"/>
          <w:color w:val="000000" w:themeColor="text1"/>
          <w:szCs w:val="28"/>
          <w:lang w:val="en-GB"/>
        </w:rPr>
        <w:t>ngành</w:t>
      </w:r>
      <w:r w:rsidRPr="00A30BBF">
        <w:rPr>
          <w:rFonts w:eastAsia="Times New Roman" w:cs="Times New Roman"/>
          <w:color w:val="000000" w:themeColor="text1"/>
          <w:szCs w:val="28"/>
          <w:lang w:val="en-GB"/>
        </w:rPr>
        <w:t xml:space="preserve">: Nông nghiệp và Phát triển nông thôn, Y tế, </w:t>
      </w:r>
      <w:r w:rsidR="000867BE" w:rsidRPr="00A30BBF">
        <w:rPr>
          <w:rFonts w:eastAsia="Times New Roman" w:cs="Times New Roman"/>
          <w:color w:val="000000" w:themeColor="text1"/>
          <w:szCs w:val="28"/>
          <w:lang w:val="en-GB"/>
        </w:rPr>
        <w:t xml:space="preserve">Công Thương, </w:t>
      </w:r>
      <w:r w:rsidR="00C2722F" w:rsidRPr="00A30BBF">
        <w:rPr>
          <w:rFonts w:eastAsia="Times New Roman" w:cs="Times New Roman"/>
          <w:color w:val="000000" w:themeColor="text1"/>
          <w:szCs w:val="28"/>
          <w:lang w:val="en-GB"/>
        </w:rPr>
        <w:t xml:space="preserve">Giao thông </w:t>
      </w:r>
      <w:r w:rsidR="00A30BBF">
        <w:rPr>
          <w:rFonts w:eastAsia="Times New Roman" w:cs="Times New Roman"/>
          <w:color w:val="000000" w:themeColor="text1"/>
          <w:szCs w:val="28"/>
          <w:lang w:val="en-GB"/>
        </w:rPr>
        <w:t>v</w:t>
      </w:r>
      <w:r w:rsidR="00C2722F" w:rsidRPr="00A30BBF">
        <w:rPr>
          <w:rFonts w:eastAsia="Times New Roman" w:cs="Times New Roman"/>
          <w:color w:val="000000" w:themeColor="text1"/>
          <w:szCs w:val="28"/>
          <w:lang w:val="en-GB"/>
        </w:rPr>
        <w:t xml:space="preserve">ận tải, </w:t>
      </w:r>
      <w:r w:rsidR="000867BE" w:rsidRPr="00A30BBF">
        <w:rPr>
          <w:rFonts w:eastAsia="Times New Roman" w:cs="Times New Roman"/>
          <w:color w:val="000000" w:themeColor="text1"/>
          <w:szCs w:val="28"/>
          <w:lang w:val="en-GB"/>
        </w:rPr>
        <w:t>X</w:t>
      </w:r>
      <w:r w:rsidRPr="00A30BBF">
        <w:rPr>
          <w:rFonts w:eastAsia="Times New Roman" w:cs="Times New Roman"/>
          <w:color w:val="000000" w:themeColor="text1"/>
          <w:szCs w:val="28"/>
          <w:lang w:val="en-GB"/>
        </w:rPr>
        <w:t>ây dựng, Khoa học và Công nghệ</w:t>
      </w:r>
      <w:r w:rsidR="000867BE" w:rsidRPr="00A30BBF">
        <w:rPr>
          <w:rFonts w:eastAsia="Times New Roman" w:cs="Times New Roman"/>
          <w:color w:val="000000" w:themeColor="text1"/>
          <w:szCs w:val="28"/>
          <w:lang w:val="en-GB"/>
        </w:rPr>
        <w:t xml:space="preserve">, </w:t>
      </w:r>
      <w:r w:rsidR="00C2722F" w:rsidRPr="00A30BBF">
        <w:rPr>
          <w:rFonts w:eastAsia="Times New Roman" w:cs="Times New Roman"/>
          <w:color w:val="000000" w:themeColor="text1"/>
          <w:szCs w:val="28"/>
          <w:lang w:val="en-GB"/>
        </w:rPr>
        <w:t xml:space="preserve">Thông tin và Truyền Thông, </w:t>
      </w:r>
      <w:r w:rsidR="000867BE" w:rsidRPr="00A30BBF">
        <w:rPr>
          <w:rFonts w:eastAsia="Times New Roman" w:cs="Times New Roman"/>
          <w:color w:val="000000" w:themeColor="text1"/>
          <w:szCs w:val="28"/>
          <w:lang w:val="en-GB"/>
        </w:rPr>
        <w:t>Kế hoạch và Đầu tư,</w:t>
      </w:r>
      <w:r w:rsidR="00C2722F" w:rsidRPr="00A30BBF">
        <w:rPr>
          <w:rFonts w:eastAsia="Times New Roman" w:cs="Times New Roman"/>
          <w:color w:val="000000" w:themeColor="text1"/>
          <w:szCs w:val="28"/>
          <w:lang w:val="en-GB"/>
        </w:rPr>
        <w:t xml:space="preserve"> Giáo dục và Đào tạo, Lao động – Thương Binh và Xã hội, Tài chính, Văn hóa, Thể hóa và Du lịch, </w:t>
      </w:r>
      <w:r w:rsidR="00A30BBF">
        <w:rPr>
          <w:rFonts w:eastAsia="Times New Roman" w:cs="Times New Roman"/>
          <w:color w:val="000000" w:themeColor="text1"/>
          <w:szCs w:val="28"/>
          <w:lang w:val="en-GB"/>
        </w:rPr>
        <w:t>Ngoại v</w:t>
      </w:r>
      <w:r w:rsidR="00AA6B75" w:rsidRPr="00A30BBF">
        <w:rPr>
          <w:rFonts w:eastAsia="Times New Roman" w:cs="Times New Roman"/>
          <w:color w:val="000000" w:themeColor="text1"/>
          <w:szCs w:val="28"/>
          <w:lang w:val="en-GB"/>
        </w:rPr>
        <w:t xml:space="preserve">ụ, Nội vụ, </w:t>
      </w:r>
      <w:r w:rsidR="00C2722F" w:rsidRPr="00A30BBF">
        <w:rPr>
          <w:rFonts w:eastAsia="Times New Roman" w:cs="Times New Roman"/>
          <w:color w:val="000000" w:themeColor="text1"/>
          <w:szCs w:val="28"/>
          <w:lang w:val="en-GB"/>
        </w:rPr>
        <w:t xml:space="preserve">Ban Quản lý khu kinh tế tỉnh, UBND các huyện, thị xã, thành phố, Đài Khí tượng thủy văn tỉnh, Công ty TNHH MTV Khai thác Thủy lợi Miền Nam, Công ty TNHH MTV khai thác thủy lợi Tây Ninh, Công ty Điện lực Tây Ninh.  </w:t>
      </w:r>
      <w:r w:rsidR="000867BE" w:rsidRPr="00A30BBF">
        <w:rPr>
          <w:rFonts w:eastAsia="Times New Roman" w:cs="Times New Roman"/>
          <w:color w:val="000000" w:themeColor="text1"/>
          <w:szCs w:val="28"/>
          <w:lang w:val="en-GB"/>
        </w:rPr>
        <w:t xml:space="preserve"> </w:t>
      </w:r>
    </w:p>
    <w:p w:rsidR="00C2722F" w:rsidRPr="00A30BBF" w:rsidRDefault="00471062"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xml:space="preserve">* </w:t>
      </w:r>
      <w:r w:rsidR="00035E09" w:rsidRPr="00A30BBF">
        <w:rPr>
          <w:rFonts w:eastAsia="Times New Roman" w:cs="Times New Roman"/>
          <w:color w:val="000000" w:themeColor="text1"/>
          <w:szCs w:val="28"/>
          <w:lang w:val="en-GB"/>
        </w:rPr>
        <w:t>Lực lượng mời tham gia: Sư đoàn bộ binh 5/Quân khu 7, Ủy ban Mặt trận Tổ quốc Việt Nam tỉnh, Hội Liên hiệp Phụ nữ tỉnh, Liên đoàn Lao động tỉnh, Tỉnh đoàn, Hội Chữ thập đỏ tỉnh, Hội Nông dân tỉnh.</w:t>
      </w:r>
    </w:p>
    <w:p w:rsidR="007F3629" w:rsidRPr="00A30BBF" w:rsidRDefault="00694732" w:rsidP="00A30BBF">
      <w:pPr>
        <w:spacing w:before="120" w:after="0" w:line="240" w:lineRule="auto"/>
        <w:ind w:firstLine="567"/>
        <w:rPr>
          <w:rFonts w:eastAsia="Times New Roman" w:cs="Times New Roman"/>
          <w:color w:val="000000" w:themeColor="text1"/>
          <w:szCs w:val="28"/>
          <w:lang w:val="vi-VN"/>
        </w:rPr>
      </w:pPr>
      <w:r w:rsidRPr="00A30BBF">
        <w:rPr>
          <w:rFonts w:eastAsia="Times New Roman" w:cs="Times New Roman"/>
          <w:color w:val="000000" w:themeColor="text1"/>
          <w:szCs w:val="28"/>
          <w:lang w:val="en-GB"/>
        </w:rPr>
        <w:t xml:space="preserve">- </w:t>
      </w:r>
      <w:r w:rsidR="00471062" w:rsidRPr="00A30BBF">
        <w:rPr>
          <w:rFonts w:eastAsia="Times New Roman" w:cs="Times New Roman"/>
          <w:color w:val="000000" w:themeColor="text1"/>
          <w:szCs w:val="28"/>
          <w:lang w:val="en-GB"/>
        </w:rPr>
        <w:t>Số lượng t</w:t>
      </w:r>
      <w:r w:rsidR="00471062" w:rsidRPr="00A30BBF">
        <w:rPr>
          <w:rFonts w:eastAsia="Times New Roman" w:cs="Times New Roman"/>
          <w:color w:val="000000" w:themeColor="text1"/>
          <w:szCs w:val="28"/>
          <w:lang w:val="vi-VN"/>
        </w:rPr>
        <w:t>rang, thiết bị</w:t>
      </w:r>
      <w:r w:rsidR="00471062" w:rsidRPr="00A30BBF">
        <w:rPr>
          <w:rFonts w:eastAsia="Times New Roman" w:cs="Times New Roman"/>
          <w:color w:val="000000" w:themeColor="text1"/>
          <w:szCs w:val="28"/>
          <w:lang w:val="en-GB"/>
        </w:rPr>
        <w:t xml:space="preserve">: </w:t>
      </w:r>
    </w:p>
    <w:p w:rsidR="00471062" w:rsidRPr="00A30BBF" w:rsidRDefault="00471062"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xml:space="preserve">+ Trang thiết bị y tế: 12 xe cứu thương, 15 cáng cứu thương.   </w:t>
      </w:r>
    </w:p>
    <w:p w:rsidR="00DA4421" w:rsidRPr="00A30BBF" w:rsidRDefault="00DA4421"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Trang, thiết bị lấy mẫu, đo đạc chất thải: 01 bộ lấy mẫu bùn trầm tích thông thường, 01 bộ đo nhiệt độ, pH hiện trường, 01 bộ đo độ dẫn điện (EC), tổng chất rắn hòa tan (TDS)</w:t>
      </w:r>
      <w:r w:rsidR="003B7C9B" w:rsidRPr="00A30BBF">
        <w:rPr>
          <w:rFonts w:eastAsia="Times New Roman" w:cs="Times New Roman"/>
          <w:color w:val="000000" w:themeColor="text1"/>
          <w:szCs w:val="28"/>
          <w:lang w:val="en-GB"/>
        </w:rPr>
        <w:t>, 01 bộ</w:t>
      </w:r>
      <w:r w:rsidRPr="00A30BBF">
        <w:rPr>
          <w:rFonts w:eastAsia="Times New Roman" w:cs="Times New Roman"/>
          <w:color w:val="000000" w:themeColor="text1"/>
          <w:szCs w:val="28"/>
          <w:lang w:val="en-GB"/>
        </w:rPr>
        <w:t xml:space="preserve"> đo độ đục (NTU)</w:t>
      </w:r>
      <w:r w:rsidR="003B7C9B" w:rsidRPr="00A30BBF">
        <w:rPr>
          <w:rFonts w:eastAsia="Times New Roman" w:cs="Times New Roman"/>
          <w:color w:val="000000" w:themeColor="text1"/>
          <w:szCs w:val="28"/>
          <w:lang w:val="en-GB"/>
        </w:rPr>
        <w:t xml:space="preserve">, 01 bộ </w:t>
      </w:r>
      <w:r w:rsidRPr="00A30BBF">
        <w:rPr>
          <w:rFonts w:eastAsia="Times New Roman" w:cs="Times New Roman"/>
          <w:color w:val="000000" w:themeColor="text1"/>
          <w:szCs w:val="28"/>
          <w:lang w:val="en-GB"/>
        </w:rPr>
        <w:t>đo ôxy hoàn tan DO</w:t>
      </w:r>
      <w:r w:rsidR="003B7C9B" w:rsidRPr="00A30BBF">
        <w:rPr>
          <w:rFonts w:eastAsia="Times New Roman" w:cs="Times New Roman"/>
          <w:color w:val="000000" w:themeColor="text1"/>
          <w:szCs w:val="28"/>
          <w:lang w:val="en-GB"/>
        </w:rPr>
        <w:t>, 01 m</w:t>
      </w:r>
      <w:r w:rsidRPr="00A30BBF">
        <w:rPr>
          <w:rFonts w:eastAsia="Times New Roman" w:cs="Times New Roman"/>
          <w:color w:val="000000" w:themeColor="text1"/>
          <w:szCs w:val="28"/>
          <w:lang w:val="en-GB"/>
        </w:rPr>
        <w:t>áy định vị vệ tinh</w:t>
      </w:r>
      <w:r w:rsidR="003B7C9B" w:rsidRPr="00A30BBF">
        <w:rPr>
          <w:rFonts w:eastAsia="Times New Roman" w:cs="Times New Roman"/>
          <w:color w:val="000000" w:themeColor="text1"/>
          <w:szCs w:val="28"/>
          <w:lang w:val="en-GB"/>
        </w:rPr>
        <w:t>, 01 m</w:t>
      </w:r>
      <w:r w:rsidRPr="00A30BBF">
        <w:rPr>
          <w:rFonts w:eastAsia="Times New Roman" w:cs="Times New Roman"/>
          <w:color w:val="000000" w:themeColor="text1"/>
          <w:szCs w:val="28"/>
          <w:lang w:val="en-GB"/>
        </w:rPr>
        <w:t>áy ảnh kỹ thuật số</w:t>
      </w:r>
      <w:r w:rsidR="003B7C9B" w:rsidRPr="00A30BBF">
        <w:rPr>
          <w:rFonts w:eastAsia="Times New Roman" w:cs="Times New Roman"/>
          <w:color w:val="000000" w:themeColor="text1"/>
          <w:szCs w:val="28"/>
          <w:lang w:val="en-GB"/>
        </w:rPr>
        <w:t xml:space="preserve">, 01 bộ lấy </w:t>
      </w:r>
      <w:r w:rsidRPr="00A30BBF">
        <w:rPr>
          <w:rFonts w:eastAsia="Times New Roman" w:cs="Times New Roman"/>
          <w:color w:val="000000" w:themeColor="text1"/>
          <w:szCs w:val="28"/>
          <w:lang w:val="en-GB"/>
        </w:rPr>
        <w:t>mẫu khí bụi PM10, kèm bộ cắt bụi PM10</w:t>
      </w:r>
      <w:r w:rsidR="003B7C9B" w:rsidRPr="00A30BBF">
        <w:rPr>
          <w:rFonts w:eastAsia="Times New Roman" w:cs="Times New Roman"/>
          <w:color w:val="000000" w:themeColor="text1"/>
          <w:szCs w:val="28"/>
          <w:lang w:val="en-GB"/>
        </w:rPr>
        <w:t xml:space="preserve">, 01 bộ </w:t>
      </w:r>
      <w:r w:rsidRPr="00A30BBF">
        <w:rPr>
          <w:rFonts w:eastAsia="Times New Roman" w:cs="Times New Roman"/>
          <w:color w:val="000000" w:themeColor="text1"/>
          <w:szCs w:val="28"/>
          <w:lang w:val="en-GB"/>
        </w:rPr>
        <w:t>đo mực nước ngầm</w:t>
      </w:r>
      <w:r w:rsidR="003B7C9B" w:rsidRPr="00A30BBF">
        <w:rPr>
          <w:rFonts w:eastAsia="Times New Roman" w:cs="Times New Roman"/>
          <w:color w:val="000000" w:themeColor="text1"/>
          <w:szCs w:val="28"/>
          <w:lang w:val="en-GB"/>
        </w:rPr>
        <w:t>, 01 máy đo độ ồn, 01 máy</w:t>
      </w:r>
      <w:r w:rsidRPr="00A30BBF">
        <w:rPr>
          <w:rFonts w:eastAsia="Times New Roman" w:cs="Times New Roman"/>
          <w:color w:val="000000" w:themeColor="text1"/>
          <w:szCs w:val="28"/>
          <w:lang w:val="en-GB"/>
        </w:rPr>
        <w:t xml:space="preserve"> đo độ rung</w:t>
      </w:r>
      <w:r w:rsidR="003B7C9B" w:rsidRPr="00A30BBF">
        <w:rPr>
          <w:rFonts w:eastAsia="Times New Roman" w:cs="Times New Roman"/>
          <w:color w:val="000000" w:themeColor="text1"/>
          <w:szCs w:val="28"/>
          <w:lang w:val="en-GB"/>
        </w:rPr>
        <w:t>, 01 bộ</w:t>
      </w:r>
      <w:r w:rsidRPr="00A30BBF">
        <w:rPr>
          <w:rFonts w:eastAsia="Times New Roman" w:cs="Times New Roman"/>
          <w:color w:val="000000" w:themeColor="text1"/>
          <w:szCs w:val="28"/>
          <w:lang w:val="en-GB"/>
        </w:rPr>
        <w:t xml:space="preserve"> đo khí thải ống khói</w:t>
      </w:r>
      <w:r w:rsidR="003B7C9B" w:rsidRPr="00A30BBF">
        <w:rPr>
          <w:rFonts w:eastAsia="Times New Roman" w:cs="Times New Roman"/>
          <w:color w:val="000000" w:themeColor="text1"/>
          <w:szCs w:val="28"/>
          <w:lang w:val="en-GB"/>
        </w:rPr>
        <w:t>, 01 bộ bộ</w:t>
      </w:r>
      <w:r w:rsidRPr="00A30BBF">
        <w:rPr>
          <w:rFonts w:eastAsia="Times New Roman" w:cs="Times New Roman"/>
          <w:color w:val="000000" w:themeColor="text1"/>
          <w:szCs w:val="28"/>
          <w:lang w:val="en-GB"/>
        </w:rPr>
        <w:t xml:space="preserve"> đo chấn động</w:t>
      </w:r>
      <w:r w:rsidR="003B7C9B" w:rsidRPr="00A30BBF">
        <w:rPr>
          <w:rFonts w:eastAsia="Times New Roman" w:cs="Times New Roman"/>
          <w:color w:val="000000" w:themeColor="text1"/>
          <w:szCs w:val="28"/>
          <w:lang w:val="en-GB"/>
        </w:rPr>
        <w:t>, 01 b</w:t>
      </w:r>
      <w:r w:rsidRPr="00A30BBF">
        <w:rPr>
          <w:rFonts w:eastAsia="Times New Roman" w:cs="Times New Roman"/>
          <w:color w:val="000000" w:themeColor="text1"/>
          <w:szCs w:val="28"/>
          <w:lang w:val="en-GB"/>
        </w:rPr>
        <w:t>ộ khoan lấy mẫu chất thải rắn tại hiện trường</w:t>
      </w:r>
      <w:r w:rsidR="003B7C9B" w:rsidRPr="00A30BBF">
        <w:rPr>
          <w:rFonts w:eastAsia="Times New Roman" w:cs="Times New Roman"/>
          <w:color w:val="000000" w:themeColor="text1"/>
          <w:szCs w:val="28"/>
          <w:lang w:val="en-GB"/>
        </w:rPr>
        <w:t>, 01 máy</w:t>
      </w:r>
      <w:r w:rsidRPr="00A30BBF">
        <w:rPr>
          <w:rFonts w:eastAsia="Times New Roman" w:cs="Times New Roman"/>
          <w:color w:val="000000" w:themeColor="text1"/>
          <w:szCs w:val="28"/>
          <w:lang w:val="en-GB"/>
        </w:rPr>
        <w:t xml:space="preserve"> đo cường độ chiếu </w:t>
      </w:r>
      <w:r w:rsidR="00CE7EDB" w:rsidRPr="00A30BBF">
        <w:rPr>
          <w:rFonts w:eastAsia="Times New Roman" w:cs="Times New Roman"/>
          <w:color w:val="000000" w:themeColor="text1"/>
          <w:szCs w:val="28"/>
          <w:lang w:val="en-GB"/>
        </w:rPr>
        <w:t>sáng</w:t>
      </w:r>
      <w:r w:rsidR="003B7C9B" w:rsidRPr="00A30BBF">
        <w:rPr>
          <w:rFonts w:eastAsia="Times New Roman" w:cs="Times New Roman"/>
          <w:color w:val="000000" w:themeColor="text1"/>
          <w:szCs w:val="28"/>
          <w:lang w:val="en-GB"/>
        </w:rPr>
        <w:t xml:space="preserve">, 01 máy </w:t>
      </w:r>
      <w:r w:rsidRPr="00A30BBF">
        <w:rPr>
          <w:rFonts w:eastAsia="Times New Roman" w:cs="Times New Roman"/>
          <w:color w:val="000000" w:themeColor="text1"/>
          <w:szCs w:val="28"/>
          <w:lang w:val="en-GB"/>
        </w:rPr>
        <w:t>đo nhiệt độ, độ ẩm</w:t>
      </w:r>
      <w:r w:rsidR="003B7C9B" w:rsidRPr="00A30BBF">
        <w:rPr>
          <w:rFonts w:eastAsia="Times New Roman" w:cs="Times New Roman"/>
          <w:color w:val="000000" w:themeColor="text1"/>
          <w:szCs w:val="28"/>
          <w:lang w:val="en-GB"/>
        </w:rPr>
        <w:t xml:space="preserve">, 01 máy đo tốc độ gió, 01 máy phát điện 1.6 KVA, 01 bộ </w:t>
      </w:r>
      <w:r w:rsidRPr="00A30BBF">
        <w:rPr>
          <w:rFonts w:eastAsia="Times New Roman" w:cs="Times New Roman"/>
          <w:color w:val="000000" w:themeColor="text1"/>
          <w:szCs w:val="28"/>
          <w:lang w:val="en-GB"/>
        </w:rPr>
        <w:t>lấy mẫu khí</w:t>
      </w:r>
      <w:r w:rsidR="003B7C9B" w:rsidRPr="00A30BBF">
        <w:rPr>
          <w:rFonts w:eastAsia="Times New Roman" w:cs="Times New Roman"/>
          <w:color w:val="000000" w:themeColor="text1"/>
          <w:szCs w:val="28"/>
          <w:lang w:val="en-GB"/>
        </w:rPr>
        <w:t xml:space="preserve">, 01 bộ </w:t>
      </w:r>
      <w:r w:rsidRPr="00A30BBF">
        <w:rPr>
          <w:rFonts w:eastAsia="Times New Roman" w:cs="Times New Roman"/>
          <w:color w:val="000000" w:themeColor="text1"/>
          <w:szCs w:val="28"/>
          <w:lang w:val="en-GB"/>
        </w:rPr>
        <w:t>lấy mẫu bụi ống khói</w:t>
      </w:r>
      <w:r w:rsidR="003B7C9B" w:rsidRPr="00A30BBF">
        <w:rPr>
          <w:rFonts w:eastAsia="Times New Roman" w:cs="Times New Roman"/>
          <w:color w:val="000000" w:themeColor="text1"/>
          <w:szCs w:val="28"/>
          <w:lang w:val="en-GB"/>
        </w:rPr>
        <w:t>, 01 m</w:t>
      </w:r>
      <w:r w:rsidRPr="00A30BBF">
        <w:rPr>
          <w:rFonts w:eastAsia="Times New Roman" w:cs="Times New Roman"/>
          <w:color w:val="000000" w:themeColor="text1"/>
          <w:szCs w:val="28"/>
          <w:lang w:val="en-GB"/>
        </w:rPr>
        <w:t>áy lấy mẫu bụi tổng HV-500R</w:t>
      </w:r>
      <w:r w:rsidR="003B7C9B" w:rsidRPr="00A30BBF">
        <w:rPr>
          <w:rFonts w:eastAsia="Times New Roman" w:cs="Times New Roman"/>
          <w:color w:val="000000" w:themeColor="text1"/>
          <w:szCs w:val="28"/>
          <w:lang w:val="en-GB"/>
        </w:rPr>
        <w:t>, 01 n</w:t>
      </w:r>
      <w:r w:rsidRPr="00A30BBF">
        <w:rPr>
          <w:rFonts w:eastAsia="Times New Roman" w:cs="Times New Roman"/>
          <w:color w:val="000000" w:themeColor="text1"/>
          <w:szCs w:val="28"/>
          <w:lang w:val="en-GB"/>
        </w:rPr>
        <w:t>hiệt kế hồng ngoại</w:t>
      </w:r>
      <w:r w:rsidR="003B7C9B" w:rsidRPr="00A30BBF">
        <w:rPr>
          <w:rFonts w:eastAsia="Times New Roman" w:cs="Times New Roman"/>
          <w:color w:val="000000" w:themeColor="text1"/>
          <w:szCs w:val="28"/>
          <w:lang w:val="en-GB"/>
        </w:rPr>
        <w:t>.</w:t>
      </w:r>
    </w:p>
    <w:p w:rsidR="00AA6B75" w:rsidRPr="00A30BBF" w:rsidRDefault="00AA6B75"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+ 01 Phòng thí nghiệm, phân tích chất thải tại Trung tâm Quan trắc Tài</w:t>
      </w:r>
      <w:r w:rsidR="005C0B5D" w:rsidRPr="00A30BBF">
        <w:rPr>
          <w:rFonts w:eastAsia="Times New Roman" w:cs="Times New Roman"/>
          <w:color w:val="000000" w:themeColor="text1"/>
          <w:szCs w:val="28"/>
          <w:lang w:val="en-GB"/>
        </w:rPr>
        <w:t xml:space="preserve"> nguyên và Môi trường thuộc Sở T</w:t>
      </w:r>
      <w:r w:rsidRPr="00A30BBF">
        <w:rPr>
          <w:rFonts w:eastAsia="Times New Roman" w:cs="Times New Roman"/>
          <w:color w:val="000000" w:themeColor="text1"/>
          <w:szCs w:val="28"/>
          <w:lang w:val="en-GB"/>
        </w:rPr>
        <w:t>ài nguyên và Môi trường.</w:t>
      </w:r>
    </w:p>
    <w:p w:rsidR="00667B6C" w:rsidRPr="00A30BBF" w:rsidRDefault="00AA6B75" w:rsidP="00A30BBF">
      <w:pPr>
        <w:spacing w:before="120" w:after="0" w:line="240" w:lineRule="auto"/>
        <w:ind w:firstLine="709"/>
        <w:rPr>
          <w:rFonts w:cs="Times New Roman"/>
          <w:bCs/>
          <w:szCs w:val="28"/>
        </w:rPr>
      </w:pPr>
      <w:r w:rsidRPr="00A30BBF">
        <w:rPr>
          <w:rFonts w:eastAsia="Times New Roman" w:cs="Times New Roman"/>
          <w:color w:val="000000" w:themeColor="text1"/>
          <w:szCs w:val="28"/>
          <w:lang w:val="en-GB"/>
        </w:rPr>
        <w:t xml:space="preserve">+ Trang, thiết bị đo đạc bức xạ, hạt nhân: </w:t>
      </w:r>
      <w:r w:rsidR="00667B6C" w:rsidRPr="00A30BBF">
        <w:rPr>
          <w:rFonts w:cs="Times New Roman"/>
          <w:szCs w:val="28"/>
        </w:rPr>
        <w:t xml:space="preserve">01 bộ (bao gồm: </w:t>
      </w:r>
      <w:r w:rsidR="00667B6C" w:rsidRPr="00A30BBF">
        <w:rPr>
          <w:rFonts w:cs="Times New Roman"/>
          <w:bCs/>
          <w:iCs/>
          <w:szCs w:val="28"/>
        </w:rPr>
        <w:t xml:space="preserve">02 </w:t>
      </w:r>
      <w:r w:rsidR="00667B6C" w:rsidRPr="00A30BBF">
        <w:rPr>
          <w:rFonts w:cs="Times New Roman"/>
          <w:bCs/>
          <w:szCs w:val="28"/>
        </w:rPr>
        <w:t>máy đo bức xạ gamma xách tay (FLUKE 481-DESI), 02 máy đo bức xạ gamma xách tay (Radiation Alert Ranger), 01 máy đo nhiễm bẩn bề mặt; đo neutron (</w:t>
      </w:r>
      <w:r w:rsidR="00667B6C" w:rsidRPr="00A30BBF">
        <w:rPr>
          <w:rFonts w:cs="Times New Roman"/>
          <w:szCs w:val="28"/>
        </w:rPr>
        <w:t>FH 40 GL-10 EXPORT),</w:t>
      </w:r>
      <w:r w:rsidR="00667B6C" w:rsidRPr="00A30BBF">
        <w:rPr>
          <w:rFonts w:cs="Times New Roman"/>
          <w:bCs/>
          <w:szCs w:val="28"/>
        </w:rPr>
        <w:t xml:space="preserve"> 01 máy nhận diện nguồn phóng xạ và đo liều (D-tect system), 05 Liều kế cá nhân điện tử (DOSEi-γ))</w:t>
      </w:r>
      <w:r w:rsidR="00667B6C" w:rsidRPr="00A30BBF">
        <w:rPr>
          <w:rFonts w:cs="Times New Roman"/>
          <w:bCs/>
          <w:iCs/>
          <w:szCs w:val="28"/>
        </w:rPr>
        <w:t>”.</w:t>
      </w:r>
    </w:p>
    <w:p w:rsidR="003B7C9B" w:rsidRPr="00A30BBF" w:rsidRDefault="003B7C9B" w:rsidP="00A30BBF">
      <w:pPr>
        <w:spacing w:before="120" w:after="0" w:line="240" w:lineRule="auto"/>
        <w:ind w:firstLine="567"/>
        <w:rPr>
          <w:rFonts w:cs="Times New Roman"/>
          <w:szCs w:val="28"/>
        </w:rPr>
      </w:pPr>
      <w:r w:rsidRPr="00A30BBF">
        <w:rPr>
          <w:rFonts w:eastAsia="Times New Roman" w:cs="Times New Roman"/>
          <w:color w:val="000000" w:themeColor="text1"/>
          <w:szCs w:val="28"/>
          <w:lang w:val="vi-VN"/>
        </w:rPr>
        <w:t>+ Các loại vật chất khác: 05 tấm thấm dầu, 190 nhà bạt 16,5 m</w:t>
      </w:r>
      <w:r w:rsidRPr="00A30BBF">
        <w:rPr>
          <w:rFonts w:eastAsia="Times New Roman" w:cs="Times New Roman"/>
          <w:color w:val="000000" w:themeColor="text1"/>
          <w:szCs w:val="28"/>
          <w:vertAlign w:val="superscript"/>
          <w:lang w:val="vi-VN"/>
        </w:rPr>
        <w:t>2</w:t>
      </w:r>
      <w:r w:rsidRPr="00A30BBF">
        <w:rPr>
          <w:rFonts w:eastAsia="Times New Roman" w:cs="Times New Roman"/>
          <w:color w:val="000000" w:themeColor="text1"/>
          <w:szCs w:val="28"/>
          <w:lang w:val="vi-VN"/>
        </w:rPr>
        <w:t>, 106 nhà bạt 24,5 m</w:t>
      </w:r>
      <w:r w:rsidRPr="00A30BBF">
        <w:rPr>
          <w:rFonts w:eastAsia="Times New Roman" w:cs="Times New Roman"/>
          <w:color w:val="000000" w:themeColor="text1"/>
          <w:szCs w:val="28"/>
          <w:vertAlign w:val="superscript"/>
          <w:lang w:val="vi-VN"/>
        </w:rPr>
        <w:t>2</w:t>
      </w:r>
      <w:r w:rsidRPr="00A30BBF">
        <w:rPr>
          <w:rFonts w:eastAsia="Times New Roman" w:cs="Times New Roman"/>
          <w:color w:val="000000" w:themeColor="text1"/>
          <w:szCs w:val="28"/>
          <w:lang w:val="vi-VN"/>
        </w:rPr>
        <w:t>, 53 nhà bạt 60 m</w:t>
      </w:r>
      <w:r w:rsidRPr="00A30BBF">
        <w:rPr>
          <w:rFonts w:eastAsia="Times New Roman" w:cs="Times New Roman"/>
          <w:color w:val="000000" w:themeColor="text1"/>
          <w:szCs w:val="28"/>
          <w:vertAlign w:val="superscript"/>
          <w:lang w:val="vi-VN"/>
        </w:rPr>
        <w:t>2</w:t>
      </w:r>
      <w:r w:rsidRPr="00A30BBF">
        <w:rPr>
          <w:rFonts w:eastAsia="Times New Roman" w:cs="Times New Roman"/>
          <w:color w:val="000000" w:themeColor="text1"/>
          <w:szCs w:val="28"/>
          <w:lang w:val="vi-VN"/>
        </w:rPr>
        <w:t xml:space="preserve">, 08 dù các loại, 13 máy phát điện.  </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b/>
          <w:bCs/>
          <w:color w:val="000000" w:themeColor="text1"/>
          <w:szCs w:val="28"/>
          <w:lang w:val="vi-VN"/>
        </w:rPr>
        <w:t>4. Dự kiến các khu vực nguy cơ cao</w:t>
      </w:r>
      <w:r w:rsidR="005C0B5D" w:rsidRPr="00A30BBF">
        <w:rPr>
          <w:rFonts w:eastAsia="Times New Roman" w:cs="Times New Roman"/>
          <w:b/>
          <w:bCs/>
          <w:color w:val="000000" w:themeColor="text1"/>
          <w:szCs w:val="28"/>
          <w:lang w:val="en-GB"/>
        </w:rPr>
        <w:t>:</w:t>
      </w:r>
    </w:p>
    <w:p w:rsidR="007F3629" w:rsidRPr="00A30BBF" w:rsidRDefault="007F3629" w:rsidP="00A30BBF">
      <w:pPr>
        <w:spacing w:before="120" w:after="0" w:line="240" w:lineRule="auto"/>
        <w:ind w:firstLine="567"/>
        <w:rPr>
          <w:rFonts w:eastAsia="Times New Roman" w:cs="Times New Roman"/>
          <w:color w:val="000000" w:themeColor="text1"/>
          <w:szCs w:val="28"/>
          <w:lang w:val="vi-VN"/>
        </w:rPr>
      </w:pPr>
      <w:r w:rsidRPr="00A30BBF">
        <w:rPr>
          <w:rFonts w:eastAsia="Times New Roman" w:cs="Times New Roman"/>
          <w:color w:val="000000" w:themeColor="text1"/>
          <w:szCs w:val="28"/>
          <w:lang w:val="vi-VN"/>
        </w:rPr>
        <w:t>a) Chất th</w:t>
      </w:r>
      <w:r w:rsidRPr="00A30BBF">
        <w:rPr>
          <w:rFonts w:eastAsia="Times New Roman" w:cs="Times New Roman"/>
          <w:color w:val="000000" w:themeColor="text1"/>
          <w:szCs w:val="28"/>
          <w:lang w:val="en-GB"/>
        </w:rPr>
        <w:t>ả</w:t>
      </w:r>
      <w:r w:rsidRPr="00A30BBF">
        <w:rPr>
          <w:rFonts w:eastAsia="Times New Roman" w:cs="Times New Roman"/>
          <w:color w:val="000000" w:themeColor="text1"/>
          <w:szCs w:val="28"/>
          <w:lang w:val="vi-VN"/>
        </w:rPr>
        <w:t>i r</w:t>
      </w:r>
      <w:r w:rsidRPr="00A30BBF">
        <w:rPr>
          <w:rFonts w:eastAsia="Times New Roman" w:cs="Times New Roman"/>
          <w:color w:val="000000" w:themeColor="text1"/>
          <w:szCs w:val="28"/>
          <w:lang w:val="en-GB"/>
        </w:rPr>
        <w:t>ắ</w:t>
      </w:r>
      <w:r w:rsidRPr="00A30BBF">
        <w:rPr>
          <w:rFonts w:eastAsia="Times New Roman" w:cs="Times New Roman"/>
          <w:color w:val="000000" w:themeColor="text1"/>
          <w:szCs w:val="28"/>
          <w:lang w:val="vi-VN"/>
        </w:rPr>
        <w:t xml:space="preserve">n: </w:t>
      </w:r>
    </w:p>
    <w:p w:rsidR="00656327" w:rsidRPr="00A30BBF" w:rsidRDefault="00656327"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Nhà máy xử lý chất thải rắn của Công ty TNHH MTV Môi trường xanh Huê Phương Việt Nam, ấp Bến Rộng, xã Thạnh Đức, huyện Gò Dầu, tỉnh Tây Ninh.</w:t>
      </w:r>
    </w:p>
    <w:p w:rsidR="002C003D" w:rsidRPr="00A30BBF" w:rsidRDefault="007F3629" w:rsidP="00A30BBF">
      <w:pPr>
        <w:spacing w:before="120" w:after="0" w:line="240" w:lineRule="auto"/>
        <w:ind w:firstLine="567"/>
        <w:rPr>
          <w:rFonts w:eastAsia="Times New Roman" w:cs="Times New Roman"/>
          <w:color w:val="000000" w:themeColor="text1"/>
          <w:szCs w:val="28"/>
          <w:lang w:val="vi-VN"/>
        </w:rPr>
      </w:pPr>
      <w:r w:rsidRPr="00A30BBF">
        <w:rPr>
          <w:rFonts w:eastAsia="Times New Roman" w:cs="Times New Roman"/>
          <w:color w:val="000000" w:themeColor="text1"/>
          <w:szCs w:val="28"/>
          <w:lang w:val="vi-VN"/>
        </w:rPr>
        <w:t>b) Chất th</w:t>
      </w:r>
      <w:r w:rsidRPr="00A30BBF">
        <w:rPr>
          <w:rFonts w:eastAsia="Times New Roman" w:cs="Times New Roman"/>
          <w:color w:val="000000" w:themeColor="text1"/>
          <w:szCs w:val="28"/>
          <w:lang w:val="en-GB"/>
        </w:rPr>
        <w:t>ả</w:t>
      </w:r>
      <w:r w:rsidRPr="00A30BBF">
        <w:rPr>
          <w:rFonts w:eastAsia="Times New Roman" w:cs="Times New Roman"/>
          <w:color w:val="000000" w:themeColor="text1"/>
          <w:szCs w:val="28"/>
          <w:lang w:val="vi-VN"/>
        </w:rPr>
        <w:t>i lỏng:</w:t>
      </w:r>
    </w:p>
    <w:p w:rsidR="00656327" w:rsidRPr="00A30BBF" w:rsidRDefault="002C003D" w:rsidP="00A30BBF">
      <w:pPr>
        <w:spacing w:before="120" w:after="0" w:line="240" w:lineRule="auto"/>
        <w:ind w:firstLine="567"/>
        <w:rPr>
          <w:rFonts w:cs="Times New Roman"/>
          <w:color w:val="000000" w:themeColor="text1"/>
          <w:szCs w:val="28"/>
        </w:rPr>
      </w:pPr>
      <w:r w:rsidRPr="00A30BBF">
        <w:rPr>
          <w:rFonts w:eastAsia="Calibri" w:cs="Times New Roman"/>
          <w:color w:val="000000" w:themeColor="text1"/>
          <w:szCs w:val="28"/>
        </w:rPr>
        <w:t>Hệ thống xử lý nước thải công suất 35.000 m</w:t>
      </w:r>
      <w:r w:rsidRPr="00A30BBF">
        <w:rPr>
          <w:rFonts w:eastAsia="Calibri" w:cs="Times New Roman"/>
          <w:color w:val="000000" w:themeColor="text1"/>
          <w:szCs w:val="28"/>
          <w:vertAlign w:val="superscript"/>
        </w:rPr>
        <w:t>3</w:t>
      </w:r>
      <w:r w:rsidRPr="00A30BBF">
        <w:rPr>
          <w:rFonts w:eastAsia="Calibri" w:cs="Times New Roman"/>
          <w:color w:val="000000" w:themeColor="text1"/>
          <w:szCs w:val="28"/>
        </w:rPr>
        <w:t>/ngày đêm của Nhà máy dệt nhuộm thuộc Công ty TNHH Gain Lucky (Việt Nam) tại Khu công nghiệp Phước Đông, huyện Gò Dầu, tỉnh Tây Ninh.</w:t>
      </w:r>
      <w:r w:rsidR="007F3629" w:rsidRPr="00A30BBF">
        <w:rPr>
          <w:rFonts w:eastAsia="Times New Roman" w:cs="Times New Roman"/>
          <w:color w:val="000000" w:themeColor="text1"/>
          <w:szCs w:val="28"/>
          <w:lang w:val="vi-VN"/>
        </w:rPr>
        <w:t xml:space="preserve"> </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c) Chất thải kh</w:t>
      </w:r>
      <w:r w:rsidRPr="00A30BBF">
        <w:rPr>
          <w:rFonts w:eastAsia="Times New Roman" w:cs="Times New Roman"/>
          <w:color w:val="000000" w:themeColor="text1"/>
          <w:szCs w:val="28"/>
          <w:lang w:val="en-GB"/>
        </w:rPr>
        <w:t>í</w:t>
      </w:r>
      <w:r w:rsidRPr="00A30BBF">
        <w:rPr>
          <w:rFonts w:eastAsia="Times New Roman" w:cs="Times New Roman"/>
          <w:color w:val="000000" w:themeColor="text1"/>
          <w:szCs w:val="28"/>
          <w:lang w:val="vi-VN"/>
        </w:rPr>
        <w:t>:</w:t>
      </w:r>
      <w:r w:rsidR="00184B47" w:rsidRPr="00A30BBF">
        <w:rPr>
          <w:rFonts w:eastAsia="Times New Roman" w:cs="Times New Roman"/>
          <w:color w:val="000000" w:themeColor="text1"/>
          <w:szCs w:val="28"/>
          <w:lang w:val="en-GB"/>
        </w:rPr>
        <w:t xml:space="preserve"> </w:t>
      </w:r>
    </w:p>
    <w:p w:rsidR="002C003D" w:rsidRPr="00A30BBF" w:rsidRDefault="002C003D" w:rsidP="00A30BBF">
      <w:pPr>
        <w:spacing w:before="120" w:after="0" w:line="240" w:lineRule="auto"/>
        <w:ind w:firstLine="567"/>
        <w:rPr>
          <w:rFonts w:cs="Times New Roman"/>
          <w:color w:val="000000" w:themeColor="text1"/>
          <w:szCs w:val="28"/>
          <w:lang w:val="vi-VN"/>
        </w:rPr>
      </w:pPr>
      <w:r w:rsidRPr="00A30BBF">
        <w:rPr>
          <w:rFonts w:cs="Times New Roman"/>
          <w:color w:val="000000" w:themeColor="text1"/>
          <w:szCs w:val="28"/>
        </w:rPr>
        <w:t xml:space="preserve">Nhà máy sản xuất hóa chất Vũ Hoàng tại </w:t>
      </w:r>
      <w:r w:rsidRPr="00A30BBF">
        <w:rPr>
          <w:rFonts w:cs="Times New Roman"/>
          <w:color w:val="000000" w:themeColor="text1"/>
          <w:szCs w:val="28"/>
          <w:lang w:val="vi-VN"/>
        </w:rPr>
        <w:t>Khu chế xuất và công nghiệp Linh Trung III, phường An Tịnh, thị xã Trảng Bàng, tỉnh Tây Ninh.</w:t>
      </w:r>
    </w:p>
    <w:p w:rsidR="00290618" w:rsidRPr="00A30BBF" w:rsidRDefault="007F3629" w:rsidP="00A30BBF">
      <w:pPr>
        <w:spacing w:before="120" w:after="0" w:line="240" w:lineRule="auto"/>
        <w:ind w:firstLine="567"/>
        <w:rPr>
          <w:rFonts w:eastAsia="Times New Roman" w:cs="Times New Roman"/>
          <w:color w:val="000000" w:themeColor="text1"/>
          <w:szCs w:val="28"/>
          <w:lang w:val="vi-VN"/>
        </w:rPr>
      </w:pPr>
      <w:r w:rsidRPr="00A30BBF">
        <w:rPr>
          <w:rFonts w:eastAsia="Times New Roman" w:cs="Times New Roman"/>
          <w:b/>
          <w:bCs/>
          <w:color w:val="000000" w:themeColor="text1"/>
          <w:szCs w:val="28"/>
          <w:lang w:val="vi-VN"/>
        </w:rPr>
        <w:t>5. K</w:t>
      </w:r>
      <w:r w:rsidRPr="00A30BBF">
        <w:rPr>
          <w:rFonts w:eastAsia="Times New Roman" w:cs="Times New Roman"/>
          <w:b/>
          <w:bCs/>
          <w:color w:val="000000" w:themeColor="text1"/>
          <w:szCs w:val="28"/>
          <w:lang w:val="en-GB"/>
        </w:rPr>
        <w:t>ế</w:t>
      </w:r>
      <w:r w:rsidRPr="00A30BBF">
        <w:rPr>
          <w:rFonts w:eastAsia="Times New Roman" w:cs="Times New Roman"/>
          <w:b/>
          <w:bCs/>
          <w:color w:val="000000" w:themeColor="text1"/>
          <w:szCs w:val="28"/>
          <w:lang w:val="vi-VN"/>
        </w:rPr>
        <w:t>t luận:</w:t>
      </w:r>
      <w:r w:rsidRPr="00A30BBF">
        <w:rPr>
          <w:rFonts w:eastAsia="Times New Roman" w:cs="Times New Roman"/>
          <w:color w:val="000000" w:themeColor="text1"/>
          <w:szCs w:val="28"/>
          <w:lang w:val="vi-VN"/>
        </w:rPr>
        <w:t> </w:t>
      </w:r>
    </w:p>
    <w:p w:rsidR="00290618" w:rsidRPr="00A30BBF" w:rsidRDefault="00290618" w:rsidP="00A30BBF">
      <w:pPr>
        <w:spacing w:before="120" w:after="0" w:line="240" w:lineRule="auto"/>
        <w:ind w:firstLine="567"/>
        <w:rPr>
          <w:rFonts w:eastAsia="Times New Roman" w:cs="Times New Roman"/>
          <w:bCs/>
          <w:color w:val="000000" w:themeColor="text1"/>
          <w:szCs w:val="28"/>
          <w:lang w:val="en-GB"/>
        </w:rPr>
      </w:pPr>
      <w:r w:rsidRPr="00A30BBF">
        <w:rPr>
          <w:rFonts w:eastAsia="Times New Roman" w:cs="Times New Roman"/>
          <w:bCs/>
          <w:color w:val="000000" w:themeColor="text1"/>
          <w:szCs w:val="28"/>
          <w:lang w:val="en-GB"/>
        </w:rPr>
        <w:t xml:space="preserve">Thời gian qua, trên địa bàn tỉnh chưa xảy ra sự </w:t>
      </w:r>
      <w:r w:rsidR="007B27CC" w:rsidRPr="00A30BBF">
        <w:rPr>
          <w:rFonts w:eastAsia="Times New Roman" w:cs="Times New Roman"/>
          <w:bCs/>
          <w:color w:val="000000" w:themeColor="text1"/>
          <w:szCs w:val="28"/>
          <w:lang w:val="en-GB"/>
        </w:rPr>
        <w:t xml:space="preserve">cố chất thải. </w:t>
      </w:r>
      <w:r w:rsidR="005C0B5D" w:rsidRPr="00A30BBF">
        <w:rPr>
          <w:rFonts w:eastAsia="Times New Roman" w:cs="Times New Roman"/>
          <w:bCs/>
          <w:color w:val="000000" w:themeColor="text1"/>
          <w:szCs w:val="28"/>
          <w:lang w:val="en-GB"/>
        </w:rPr>
        <w:t>Ban Chỉ huy P</w:t>
      </w:r>
      <w:r w:rsidR="007B27CC" w:rsidRPr="00A30BBF">
        <w:rPr>
          <w:rFonts w:eastAsia="Times New Roman" w:cs="Times New Roman"/>
          <w:bCs/>
          <w:color w:val="000000" w:themeColor="text1"/>
          <w:szCs w:val="28"/>
          <w:lang w:val="en-GB"/>
        </w:rPr>
        <w:t>hòng thủ dân sự - Phòng, chống thiên tai và Tìm kiếm cứu nạn tỉnh</w:t>
      </w:r>
      <w:r w:rsidR="005C0B5D" w:rsidRPr="00A30BBF">
        <w:rPr>
          <w:rFonts w:eastAsia="Times New Roman" w:cs="Times New Roman"/>
          <w:bCs/>
          <w:color w:val="000000" w:themeColor="text1"/>
          <w:szCs w:val="28"/>
          <w:lang w:val="en-GB"/>
        </w:rPr>
        <w:t xml:space="preserve"> </w:t>
      </w:r>
      <w:r w:rsidR="006C04BD" w:rsidRPr="00A30BBF">
        <w:rPr>
          <w:rFonts w:eastAsia="Times New Roman" w:cs="Times New Roman"/>
          <w:bCs/>
          <w:color w:val="000000" w:themeColor="text1"/>
          <w:szCs w:val="28"/>
          <w:lang w:val="en-GB"/>
        </w:rPr>
        <w:t xml:space="preserve">(sau đây viết tắt là Ban Chỉ huy PTDS – PCTT và TKCN tỉnh) </w:t>
      </w:r>
      <w:r w:rsidR="005C0B5D" w:rsidRPr="00A30BBF">
        <w:rPr>
          <w:rFonts w:eastAsia="Times New Roman" w:cs="Times New Roman"/>
          <w:bCs/>
          <w:color w:val="000000" w:themeColor="text1"/>
          <w:szCs w:val="28"/>
          <w:lang w:val="en-GB"/>
        </w:rPr>
        <w:t>luôn rà</w:t>
      </w:r>
      <w:r w:rsidR="007B27CC" w:rsidRPr="00A30BBF">
        <w:rPr>
          <w:rFonts w:eastAsia="Times New Roman" w:cs="Times New Roman"/>
          <w:bCs/>
          <w:color w:val="000000" w:themeColor="text1"/>
          <w:szCs w:val="28"/>
          <w:lang w:val="en-GB"/>
        </w:rPr>
        <w:t xml:space="preserve"> soát, kiện toàn bộ máy, lực lượng ứng phó các sự cố, đầu tư trang</w:t>
      </w:r>
      <w:r w:rsidR="005C0B5D" w:rsidRPr="00A30BBF">
        <w:rPr>
          <w:rFonts w:eastAsia="Times New Roman" w:cs="Times New Roman"/>
          <w:bCs/>
          <w:color w:val="000000" w:themeColor="text1"/>
          <w:szCs w:val="28"/>
          <w:lang w:val="en-GB"/>
        </w:rPr>
        <w:t>,</w:t>
      </w:r>
      <w:r w:rsidR="007B27CC" w:rsidRPr="00A30BBF">
        <w:rPr>
          <w:rFonts w:eastAsia="Times New Roman" w:cs="Times New Roman"/>
          <w:bCs/>
          <w:color w:val="000000" w:themeColor="text1"/>
          <w:szCs w:val="28"/>
          <w:lang w:val="en-GB"/>
        </w:rPr>
        <w:t xml:space="preserve"> thiết bị nhằm kịp thời ứng phó các sự cố về thiên tai</w:t>
      </w:r>
      <w:r w:rsidR="005C0B5D" w:rsidRPr="00A30BBF">
        <w:rPr>
          <w:rFonts w:eastAsia="Times New Roman" w:cs="Times New Roman"/>
          <w:bCs/>
          <w:color w:val="000000" w:themeColor="text1"/>
          <w:szCs w:val="28"/>
          <w:lang w:val="en-GB"/>
        </w:rPr>
        <w:t>, lũ lụt, cháy, nổ,</w:t>
      </w:r>
      <w:r w:rsidR="007B27CC" w:rsidRPr="00A30BBF">
        <w:rPr>
          <w:rFonts w:eastAsia="Times New Roman" w:cs="Times New Roman"/>
          <w:bCs/>
          <w:color w:val="000000" w:themeColor="text1"/>
          <w:szCs w:val="28"/>
          <w:lang w:val="en-GB"/>
        </w:rPr>
        <w:t xml:space="preserve">… trên địa bàn tỉnh. Nhìn chung khả năng ứng phó của tỉnh Tây Ninh đến thời điểm hiện </w:t>
      </w:r>
      <w:r w:rsidR="005C0B5D" w:rsidRPr="00A30BBF">
        <w:rPr>
          <w:rFonts w:eastAsia="Times New Roman" w:cs="Times New Roman"/>
          <w:bCs/>
          <w:color w:val="000000" w:themeColor="text1"/>
          <w:szCs w:val="28"/>
          <w:lang w:val="en-GB"/>
        </w:rPr>
        <w:t xml:space="preserve">tại </w:t>
      </w:r>
      <w:r w:rsidR="007B27CC" w:rsidRPr="00A30BBF">
        <w:rPr>
          <w:rFonts w:eastAsia="Times New Roman" w:cs="Times New Roman"/>
          <w:bCs/>
          <w:color w:val="000000" w:themeColor="text1"/>
          <w:szCs w:val="28"/>
          <w:lang w:val="en-GB"/>
        </w:rPr>
        <w:t xml:space="preserve">đạt yêu cầu, chưa xảy ra các trường hợp sự cố nghiêm trọng.  </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b/>
          <w:bCs/>
          <w:color w:val="000000" w:themeColor="text1"/>
          <w:szCs w:val="28"/>
          <w:lang w:val="vi-VN"/>
        </w:rPr>
        <w:t xml:space="preserve">II. </w:t>
      </w:r>
      <w:r w:rsidR="008B603A" w:rsidRPr="00A30BBF">
        <w:rPr>
          <w:rFonts w:eastAsia="Times New Roman" w:cs="Times New Roman"/>
          <w:b/>
          <w:bCs/>
          <w:color w:val="000000" w:themeColor="text1"/>
          <w:szCs w:val="28"/>
          <w:lang w:val="en-GB"/>
        </w:rPr>
        <w:t>Tổ chức, lực lượng phương tiện ứng phó sự cố</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b/>
          <w:bCs/>
          <w:color w:val="000000" w:themeColor="text1"/>
          <w:szCs w:val="28"/>
          <w:lang w:val="vi-VN"/>
        </w:rPr>
        <w:t>1. T</w:t>
      </w:r>
      <w:r w:rsidRPr="00A30BBF">
        <w:rPr>
          <w:rFonts w:eastAsia="Times New Roman" w:cs="Times New Roman"/>
          <w:b/>
          <w:bCs/>
          <w:color w:val="000000" w:themeColor="text1"/>
          <w:szCs w:val="28"/>
          <w:lang w:val="en-GB"/>
        </w:rPr>
        <w:t>ư</w:t>
      </w:r>
      <w:r w:rsidRPr="00A30BBF">
        <w:rPr>
          <w:rFonts w:eastAsia="Times New Roman" w:cs="Times New Roman"/>
          <w:b/>
          <w:bCs/>
          <w:color w:val="000000" w:themeColor="text1"/>
          <w:szCs w:val="28"/>
          <w:lang w:val="vi-VN"/>
        </w:rPr>
        <w:t> tư</w:t>
      </w:r>
      <w:r w:rsidRPr="00A30BBF">
        <w:rPr>
          <w:rFonts w:eastAsia="Times New Roman" w:cs="Times New Roman"/>
          <w:b/>
          <w:bCs/>
          <w:color w:val="000000" w:themeColor="text1"/>
          <w:szCs w:val="28"/>
          <w:lang w:val="en-GB"/>
        </w:rPr>
        <w:t>ở</w:t>
      </w:r>
      <w:r w:rsidRPr="00A30BBF">
        <w:rPr>
          <w:rFonts w:eastAsia="Times New Roman" w:cs="Times New Roman"/>
          <w:b/>
          <w:bCs/>
          <w:color w:val="000000" w:themeColor="text1"/>
          <w:szCs w:val="28"/>
          <w:lang w:val="vi-VN"/>
        </w:rPr>
        <w:t>ng c</w:t>
      </w:r>
      <w:r w:rsidRPr="00A30BBF">
        <w:rPr>
          <w:rFonts w:eastAsia="Times New Roman" w:cs="Times New Roman"/>
          <w:b/>
          <w:bCs/>
          <w:color w:val="000000" w:themeColor="text1"/>
          <w:szCs w:val="28"/>
          <w:lang w:val="en-GB"/>
        </w:rPr>
        <w:t>hỉ đ</w:t>
      </w:r>
      <w:r w:rsidRPr="00A30BBF">
        <w:rPr>
          <w:rFonts w:eastAsia="Times New Roman" w:cs="Times New Roman"/>
          <w:b/>
          <w:bCs/>
          <w:color w:val="000000" w:themeColor="text1"/>
          <w:szCs w:val="28"/>
          <w:lang w:val="vi-VN"/>
        </w:rPr>
        <w:t>ạo:</w:t>
      </w:r>
      <w:r w:rsidRPr="00A30BBF">
        <w:rPr>
          <w:rFonts w:eastAsia="Times New Roman" w:cs="Times New Roman"/>
          <w:color w:val="000000" w:themeColor="text1"/>
          <w:szCs w:val="28"/>
          <w:lang w:val="vi-VN"/>
        </w:rPr>
        <w:t> “Chủ động phòng ngừa, ứng phó kịp thời, hiệu quả”.</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b/>
          <w:bCs/>
          <w:color w:val="000000" w:themeColor="text1"/>
          <w:szCs w:val="28"/>
          <w:lang w:val="vi-VN"/>
        </w:rPr>
        <w:t>2. Nguyên tắc ứng phó</w:t>
      </w:r>
    </w:p>
    <w:p w:rsidR="005F7E0F" w:rsidRPr="00A30BBF" w:rsidRDefault="005F7E0F" w:rsidP="00A30BBF">
      <w:pPr>
        <w:pStyle w:val="NormalWeb"/>
        <w:shd w:val="clear" w:color="auto" w:fill="FFFFFF"/>
        <w:spacing w:before="120" w:beforeAutospacing="0" w:after="0" w:afterAutospacing="0"/>
        <w:ind w:firstLine="567"/>
        <w:jc w:val="both"/>
        <w:rPr>
          <w:color w:val="000000" w:themeColor="text1"/>
          <w:sz w:val="28"/>
          <w:szCs w:val="28"/>
        </w:rPr>
      </w:pPr>
      <w:r w:rsidRPr="00A30BBF">
        <w:rPr>
          <w:color w:val="000000" w:themeColor="text1"/>
          <w:sz w:val="28"/>
          <w:szCs w:val="28"/>
          <w:lang w:val="vi-VN"/>
        </w:rPr>
        <w:t>- Đảm bảo sự chỉ đạo tập trung, thống nhất trong quản lý nhà nước về ứng phó khắc phục sự </w:t>
      </w:r>
      <w:r w:rsidRPr="00A30BBF">
        <w:rPr>
          <w:color w:val="000000" w:themeColor="text1"/>
          <w:sz w:val="28"/>
          <w:szCs w:val="28"/>
        </w:rPr>
        <w:t>cố </w:t>
      </w:r>
      <w:r w:rsidRPr="00A30BBF">
        <w:rPr>
          <w:color w:val="000000" w:themeColor="text1"/>
          <w:sz w:val="28"/>
          <w:szCs w:val="28"/>
          <w:lang w:val="vi-VN"/>
        </w:rPr>
        <w:t xml:space="preserve">chất thải; huy động và sử dụng hiệu quả các nguồn lực, ứng phó, khắc phục hậu quả kịp thời; phối hợp chặt chẽ các cơ quan chức năng từ </w:t>
      </w:r>
      <w:r w:rsidR="005C0B5D" w:rsidRPr="00A30BBF">
        <w:rPr>
          <w:color w:val="000000" w:themeColor="text1"/>
          <w:sz w:val="28"/>
          <w:szCs w:val="28"/>
        </w:rPr>
        <w:t>tỉnh</w:t>
      </w:r>
      <w:r w:rsidRPr="00A30BBF">
        <w:rPr>
          <w:color w:val="000000" w:themeColor="text1"/>
          <w:sz w:val="28"/>
          <w:szCs w:val="28"/>
          <w:lang w:val="vi-VN"/>
        </w:rPr>
        <w:t xml:space="preserve"> đến địa phương trong việc huy động, sử dụng các nguồn lực </w:t>
      </w:r>
      <w:r w:rsidRPr="00A30BBF">
        <w:rPr>
          <w:color w:val="000000" w:themeColor="text1"/>
          <w:sz w:val="28"/>
          <w:szCs w:val="28"/>
        </w:rPr>
        <w:t>ứng </w:t>
      </w:r>
      <w:r w:rsidRPr="00A30BBF">
        <w:rPr>
          <w:color w:val="000000" w:themeColor="text1"/>
          <w:sz w:val="28"/>
          <w:szCs w:val="28"/>
          <w:lang w:val="vi-VN"/>
        </w:rPr>
        <w:t>phó, khắc phục hậu quả khi xảy ra sự </w:t>
      </w:r>
      <w:r w:rsidRPr="00A30BBF">
        <w:rPr>
          <w:color w:val="000000" w:themeColor="text1"/>
          <w:sz w:val="28"/>
          <w:szCs w:val="28"/>
        </w:rPr>
        <w:t>cố </w:t>
      </w:r>
      <w:r w:rsidRPr="00A30BBF">
        <w:rPr>
          <w:color w:val="000000" w:themeColor="text1"/>
          <w:sz w:val="28"/>
          <w:szCs w:val="28"/>
          <w:lang w:val="vi-VN"/>
        </w:rPr>
        <w:t>chất thải.</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Tích cực phò</w:t>
      </w:r>
      <w:r w:rsidRPr="00A30BBF">
        <w:rPr>
          <w:rFonts w:eastAsia="Times New Roman" w:cs="Times New Roman"/>
          <w:color w:val="000000" w:themeColor="text1"/>
          <w:szCs w:val="28"/>
          <w:lang w:val="en-GB"/>
        </w:rPr>
        <w:t>ng </w:t>
      </w:r>
      <w:r w:rsidRPr="00A30BBF">
        <w:rPr>
          <w:rFonts w:eastAsia="Times New Roman" w:cs="Times New Roman"/>
          <w:color w:val="000000" w:themeColor="text1"/>
          <w:szCs w:val="28"/>
          <w:lang w:val="vi-VN"/>
        </w:rPr>
        <w:t>ngừa, chủ động xây dựng kế hoạch, chuẩn bị các nguồn lực, các phương án hiệp đồng để sẵn sàng ứng</w:t>
      </w:r>
      <w:r w:rsidR="00CF1B56" w:rsidRPr="00A30BBF">
        <w:rPr>
          <w:rFonts w:eastAsia="Times New Roman" w:cs="Times New Roman"/>
          <w:color w:val="000000" w:themeColor="text1"/>
          <w:szCs w:val="28"/>
          <w:lang w:val="vi-VN"/>
        </w:rPr>
        <w:t xml:space="preserve"> phó khi xảy ra sự cố chất thải.</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Tổ chức tiếp nhận, xử lý kịp thời thông tin sự cố chất thải, ưu tiên bảo đảm thông tin cho hoạt động ứng phó, báo cáo kịp thời đến cơ quan có thẩm quyền khi vượt kh</w:t>
      </w:r>
      <w:r w:rsidRPr="00A30BBF">
        <w:rPr>
          <w:rFonts w:eastAsia="Times New Roman" w:cs="Times New Roman"/>
          <w:color w:val="000000" w:themeColor="text1"/>
          <w:szCs w:val="28"/>
          <w:lang w:val="en-GB"/>
        </w:rPr>
        <w:t>ả</w:t>
      </w:r>
      <w:r w:rsidRPr="00A30BBF">
        <w:rPr>
          <w:rFonts w:eastAsia="Times New Roman" w:cs="Times New Roman"/>
          <w:color w:val="000000" w:themeColor="text1"/>
          <w:szCs w:val="28"/>
          <w:lang w:val="vi-VN"/>
        </w:rPr>
        <w:t> năng </w:t>
      </w:r>
      <w:r w:rsidRPr="00A30BBF">
        <w:rPr>
          <w:rFonts w:eastAsia="Times New Roman" w:cs="Times New Roman"/>
          <w:color w:val="000000" w:themeColor="text1"/>
          <w:szCs w:val="28"/>
          <w:lang w:val="en-GB"/>
        </w:rPr>
        <w:t>ứn</w:t>
      </w:r>
      <w:r w:rsidRPr="00A30BBF">
        <w:rPr>
          <w:rFonts w:eastAsia="Times New Roman" w:cs="Times New Roman"/>
          <w:color w:val="000000" w:themeColor="text1"/>
          <w:szCs w:val="28"/>
          <w:lang w:val="vi-VN"/>
        </w:rPr>
        <w:t>g ph</w:t>
      </w:r>
      <w:r w:rsidR="00CF1B56" w:rsidRPr="00A30BBF">
        <w:rPr>
          <w:rFonts w:eastAsia="Times New Roman" w:cs="Times New Roman"/>
          <w:color w:val="000000" w:themeColor="text1"/>
          <w:szCs w:val="28"/>
          <w:lang w:val="vi-VN"/>
        </w:rPr>
        <w:t>ó.</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xml:space="preserve">- </w:t>
      </w:r>
      <w:r w:rsidR="005F7E0F" w:rsidRPr="00A30BBF">
        <w:rPr>
          <w:rFonts w:cs="Times New Roman"/>
          <w:color w:val="000000" w:themeColor="text1"/>
          <w:szCs w:val="28"/>
          <w:lang w:val="vi-VN"/>
        </w:rPr>
        <w:t>Vận dụng, thực hiện tố</w:t>
      </w:r>
      <w:r w:rsidR="0006745B" w:rsidRPr="00A30BBF">
        <w:rPr>
          <w:rFonts w:cs="Times New Roman"/>
          <w:color w:val="000000" w:themeColor="text1"/>
          <w:szCs w:val="28"/>
          <w:lang w:val="vi-VN"/>
        </w:rPr>
        <w:t>t phương châm “bốn</w:t>
      </w:r>
      <w:r w:rsidR="005F7E0F" w:rsidRPr="00A30BBF">
        <w:rPr>
          <w:rFonts w:cs="Times New Roman"/>
          <w:color w:val="000000" w:themeColor="text1"/>
          <w:szCs w:val="28"/>
          <w:lang w:val="vi-VN"/>
        </w:rPr>
        <w:t xml:space="preserve"> tại chỗ” </w:t>
      </w:r>
      <w:r w:rsidR="0006745B" w:rsidRPr="00A30BBF">
        <w:rPr>
          <w:rFonts w:eastAsia="Times New Roman" w:cs="Times New Roman"/>
          <w:color w:val="000000" w:themeColor="text1"/>
          <w:szCs w:val="28"/>
          <w:lang w:val="vi-VN"/>
        </w:rPr>
        <w:t>và “ba</w:t>
      </w:r>
      <w:r w:rsidRPr="00A30BBF">
        <w:rPr>
          <w:rFonts w:eastAsia="Times New Roman" w:cs="Times New Roman"/>
          <w:color w:val="000000" w:themeColor="text1"/>
          <w:szCs w:val="28"/>
          <w:lang w:val="vi-VN"/>
        </w:rPr>
        <w:t xml:space="preserve"> sẵn sàng” quy định tại pháp luật phòng, chống thiên tai; phối hợp, huy động mọi nguồn lực đ</w:t>
      </w:r>
      <w:r w:rsidRPr="00A30BBF">
        <w:rPr>
          <w:rFonts w:eastAsia="Times New Roman" w:cs="Times New Roman"/>
          <w:color w:val="000000" w:themeColor="text1"/>
          <w:szCs w:val="28"/>
          <w:lang w:val="en-GB"/>
        </w:rPr>
        <w:t>ể </w:t>
      </w:r>
      <w:r w:rsidRPr="00A30BBF">
        <w:rPr>
          <w:rFonts w:eastAsia="Times New Roman" w:cs="Times New Roman"/>
          <w:color w:val="000000" w:themeColor="text1"/>
          <w:szCs w:val="28"/>
          <w:lang w:val="vi-VN"/>
        </w:rPr>
        <w:t>nâng cao hiệu qu</w:t>
      </w:r>
      <w:r w:rsidRPr="00A30BBF">
        <w:rPr>
          <w:rFonts w:eastAsia="Times New Roman" w:cs="Times New Roman"/>
          <w:color w:val="000000" w:themeColor="text1"/>
          <w:szCs w:val="28"/>
          <w:lang w:val="en-GB"/>
        </w:rPr>
        <w:t>ả </w:t>
      </w:r>
      <w:r w:rsidRPr="00A30BBF">
        <w:rPr>
          <w:rFonts w:eastAsia="Times New Roman" w:cs="Times New Roman"/>
          <w:color w:val="000000" w:themeColor="text1"/>
          <w:szCs w:val="28"/>
          <w:lang w:val="vi-VN"/>
        </w:rPr>
        <w:t>hoạt động chuẩn bị và ứng phó sự c</w:t>
      </w:r>
      <w:r w:rsidRPr="00A30BBF">
        <w:rPr>
          <w:rFonts w:eastAsia="Times New Roman" w:cs="Times New Roman"/>
          <w:color w:val="000000" w:themeColor="text1"/>
          <w:szCs w:val="28"/>
          <w:lang w:val="en-GB"/>
        </w:rPr>
        <w:t>ố</w:t>
      </w:r>
      <w:r w:rsidRPr="00A30BBF">
        <w:rPr>
          <w:rFonts w:eastAsia="Times New Roman" w:cs="Times New Roman"/>
          <w:color w:val="000000" w:themeColor="text1"/>
          <w:szCs w:val="28"/>
          <w:lang w:val="vi-VN"/>
        </w:rPr>
        <w:t>;</w:t>
      </w:r>
      <w:r w:rsidR="005F7E0F" w:rsidRPr="00A30BBF">
        <w:rPr>
          <w:rFonts w:cs="Times New Roman"/>
          <w:color w:val="000000" w:themeColor="text1"/>
          <w:szCs w:val="28"/>
        </w:rPr>
        <w:t xml:space="preserve"> </w:t>
      </w:r>
      <w:r w:rsidR="005F7E0F" w:rsidRPr="00A30BBF">
        <w:rPr>
          <w:rFonts w:eastAsia="Times New Roman" w:cs="Times New Roman"/>
          <w:color w:val="000000" w:themeColor="text1"/>
          <w:szCs w:val="28"/>
          <w:lang w:val="vi-VN"/>
        </w:rPr>
        <w:t>chủ động ứng phó, khắc phục hậu quả nhanh; xây dựng hệ thống tổ chức đủ năng lực ứng phó, khắc phục hậu quả, giảm thiểu thấp nhất thiệt hại về con người, kinh tế, xã hội và môi trường.</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Chỉ huy thống nhất, phối hợp và hiệp </w:t>
      </w:r>
      <w:r w:rsidRPr="00A30BBF">
        <w:rPr>
          <w:rFonts w:eastAsia="Times New Roman" w:cs="Times New Roman"/>
          <w:color w:val="000000" w:themeColor="text1"/>
          <w:szCs w:val="28"/>
          <w:lang w:val="en-GB"/>
        </w:rPr>
        <w:t>đ</w:t>
      </w:r>
      <w:r w:rsidRPr="00A30BBF">
        <w:rPr>
          <w:rFonts w:eastAsia="Times New Roman" w:cs="Times New Roman"/>
          <w:color w:val="000000" w:themeColor="text1"/>
          <w:szCs w:val="28"/>
          <w:lang w:val="vi-VN"/>
        </w:rPr>
        <w:t>ồng chặt ch</w:t>
      </w:r>
      <w:r w:rsidRPr="00A30BBF">
        <w:rPr>
          <w:rFonts w:eastAsia="Times New Roman" w:cs="Times New Roman"/>
          <w:color w:val="000000" w:themeColor="text1"/>
          <w:szCs w:val="28"/>
          <w:lang w:val="en-GB"/>
        </w:rPr>
        <w:t>ẽ </w:t>
      </w:r>
      <w:r w:rsidRPr="00A30BBF">
        <w:rPr>
          <w:rFonts w:eastAsia="Times New Roman" w:cs="Times New Roman"/>
          <w:color w:val="000000" w:themeColor="text1"/>
          <w:szCs w:val="28"/>
          <w:lang w:val="vi-VN"/>
        </w:rPr>
        <w:t>giữa các lực lượng, phương tiện, thiết bị tham gia hoạt động ứng p</w:t>
      </w:r>
      <w:r w:rsidR="00CF1B56" w:rsidRPr="00A30BBF">
        <w:rPr>
          <w:rFonts w:eastAsia="Times New Roman" w:cs="Times New Roman"/>
          <w:color w:val="000000" w:themeColor="text1"/>
          <w:szCs w:val="28"/>
          <w:lang w:val="vi-VN"/>
        </w:rPr>
        <w:t>hó sự cố chất thải.</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Tổ chức, cá nhân gây sự cố chất thải chịu trách nhiệm chi trả chi phí tổ chức ứng phó sự cố, cải tạo, phục hồi môi trường sau sự cố, bồi thường thiệt hại và các chi phí khác do sự cố g</w:t>
      </w:r>
      <w:r w:rsidRPr="00A30BBF">
        <w:rPr>
          <w:rFonts w:eastAsia="Times New Roman" w:cs="Times New Roman"/>
          <w:color w:val="000000" w:themeColor="text1"/>
          <w:szCs w:val="28"/>
          <w:lang w:val="en-GB"/>
        </w:rPr>
        <w:t>â</w:t>
      </w:r>
      <w:r w:rsidRPr="00A30BBF">
        <w:rPr>
          <w:rFonts w:eastAsia="Times New Roman" w:cs="Times New Roman"/>
          <w:color w:val="000000" w:themeColor="text1"/>
          <w:szCs w:val="28"/>
          <w:lang w:val="vi-VN"/>
        </w:rPr>
        <w:t>y ra theo quy định của pháp luật.</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b/>
          <w:bCs/>
          <w:color w:val="000000" w:themeColor="text1"/>
          <w:szCs w:val="28"/>
          <w:lang w:val="vi-VN"/>
        </w:rPr>
        <w:t>3. Biện pháp phòng ngừa, ứng phó, khắc phục hậu qu</w:t>
      </w:r>
      <w:r w:rsidRPr="00A30BBF">
        <w:rPr>
          <w:rFonts w:eastAsia="Times New Roman" w:cs="Times New Roman"/>
          <w:b/>
          <w:bCs/>
          <w:color w:val="000000" w:themeColor="text1"/>
          <w:szCs w:val="28"/>
          <w:lang w:val="en-GB"/>
        </w:rPr>
        <w:t>ả</w:t>
      </w:r>
      <w:r w:rsidR="002424DB" w:rsidRPr="00A30BBF">
        <w:rPr>
          <w:rFonts w:eastAsia="Times New Roman" w:cs="Times New Roman"/>
          <w:b/>
          <w:bCs/>
          <w:color w:val="000000" w:themeColor="text1"/>
          <w:szCs w:val="28"/>
          <w:lang w:val="en-GB"/>
        </w:rPr>
        <w:t>:</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b/>
          <w:bCs/>
          <w:iCs/>
          <w:color w:val="000000" w:themeColor="text1"/>
          <w:szCs w:val="28"/>
          <w:lang w:val="vi-VN"/>
        </w:rPr>
        <w:t>3.1. Biện pháp phòng ng</w:t>
      </w:r>
      <w:r w:rsidRPr="00A30BBF">
        <w:rPr>
          <w:rFonts w:eastAsia="Times New Roman" w:cs="Times New Roman"/>
          <w:b/>
          <w:bCs/>
          <w:iCs/>
          <w:color w:val="000000" w:themeColor="text1"/>
          <w:szCs w:val="28"/>
          <w:lang w:val="en-GB"/>
        </w:rPr>
        <w:t>ừ</w:t>
      </w:r>
      <w:r w:rsidRPr="00A30BBF">
        <w:rPr>
          <w:rFonts w:eastAsia="Times New Roman" w:cs="Times New Roman"/>
          <w:b/>
          <w:bCs/>
          <w:iCs/>
          <w:color w:val="000000" w:themeColor="text1"/>
          <w:szCs w:val="28"/>
          <w:lang w:val="vi-VN"/>
        </w:rPr>
        <w:t>a</w:t>
      </w:r>
    </w:p>
    <w:p w:rsidR="006332A1" w:rsidRPr="00A30BBF" w:rsidRDefault="006332A1"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Kiện toàn tổ chức chỉ đạo, </w:t>
      </w:r>
      <w:r w:rsidRPr="00A30BBF">
        <w:rPr>
          <w:rFonts w:eastAsia="Times New Roman" w:cs="Times New Roman"/>
          <w:color w:val="000000" w:themeColor="text1"/>
          <w:szCs w:val="28"/>
          <w:lang w:val="en-GB"/>
        </w:rPr>
        <w:t>chỉ </w:t>
      </w:r>
      <w:r w:rsidRPr="00A30BBF">
        <w:rPr>
          <w:rFonts w:eastAsia="Times New Roman" w:cs="Times New Roman"/>
          <w:color w:val="000000" w:themeColor="text1"/>
          <w:szCs w:val="28"/>
          <w:lang w:val="vi-VN"/>
        </w:rPr>
        <w:t>huy đi đôi với kiện toàn lực lượng chuyên trách, lực lượng kiêm nhiệm, thực hiện nhiệm vụ quản lý, phòng ngừa ứng phó, khắc phục sự </w:t>
      </w:r>
      <w:r w:rsidRPr="00A30BBF">
        <w:rPr>
          <w:rFonts w:eastAsia="Times New Roman" w:cs="Times New Roman"/>
          <w:color w:val="000000" w:themeColor="text1"/>
          <w:szCs w:val="28"/>
          <w:lang w:val="en-GB"/>
        </w:rPr>
        <w:t>cố </w:t>
      </w:r>
      <w:r w:rsidRPr="00A30BBF">
        <w:rPr>
          <w:rFonts w:eastAsia="Times New Roman" w:cs="Times New Roman"/>
          <w:color w:val="000000" w:themeColor="text1"/>
          <w:szCs w:val="28"/>
          <w:lang w:val="vi-VN"/>
        </w:rPr>
        <w:t>chất thải.</w:t>
      </w:r>
    </w:p>
    <w:p w:rsidR="006332A1" w:rsidRPr="00A30BBF" w:rsidRDefault="006332A1"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Tăng cường đào tạo nguồn nhân lực chất lượng cao, nghiên cứu khoa học, chuyển giao công nghệ; trao </w:t>
      </w:r>
      <w:r w:rsidRPr="00A30BBF">
        <w:rPr>
          <w:rFonts w:eastAsia="Times New Roman" w:cs="Times New Roman"/>
          <w:color w:val="000000" w:themeColor="text1"/>
          <w:szCs w:val="28"/>
          <w:lang w:val="en-GB"/>
        </w:rPr>
        <w:t>đổi </w:t>
      </w:r>
      <w:r w:rsidRPr="00A30BBF">
        <w:rPr>
          <w:rFonts w:eastAsia="Times New Roman" w:cs="Times New Roman"/>
          <w:color w:val="000000" w:themeColor="text1"/>
          <w:szCs w:val="28"/>
          <w:lang w:val="vi-VN"/>
        </w:rPr>
        <w:t>thông tin, học tập kinh nghiệm về dự báo, cảnh báo, ứng phó, khắc phục sự </w:t>
      </w:r>
      <w:r w:rsidRPr="00A30BBF">
        <w:rPr>
          <w:rFonts w:eastAsia="Times New Roman" w:cs="Times New Roman"/>
          <w:color w:val="000000" w:themeColor="text1"/>
          <w:szCs w:val="28"/>
          <w:lang w:val="en-GB"/>
        </w:rPr>
        <w:t>cố </w:t>
      </w:r>
      <w:r w:rsidRPr="00A30BBF">
        <w:rPr>
          <w:rFonts w:eastAsia="Times New Roman" w:cs="Times New Roman"/>
          <w:color w:val="000000" w:themeColor="text1"/>
          <w:szCs w:val="28"/>
          <w:lang w:val="vi-VN"/>
        </w:rPr>
        <w:t>chất thải.</w:t>
      </w:r>
    </w:p>
    <w:p w:rsidR="006332A1" w:rsidRPr="00A30BBF" w:rsidRDefault="006332A1"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Đầu tư mua sắm trang, thiết bị, vật tư để nâng cao năng lực phòng ngừa, </w:t>
      </w:r>
      <w:r w:rsidRPr="00A30BBF">
        <w:rPr>
          <w:rFonts w:eastAsia="Times New Roman" w:cs="Times New Roman"/>
          <w:color w:val="000000" w:themeColor="text1"/>
          <w:szCs w:val="28"/>
          <w:lang w:val="en-GB"/>
        </w:rPr>
        <w:t>ứng </w:t>
      </w:r>
      <w:r w:rsidRPr="00A30BBF">
        <w:rPr>
          <w:rFonts w:eastAsia="Times New Roman" w:cs="Times New Roman"/>
          <w:color w:val="000000" w:themeColor="text1"/>
          <w:szCs w:val="28"/>
          <w:lang w:val="vi-VN"/>
        </w:rPr>
        <w:t>phó cho các lực lượng trên</w:t>
      </w:r>
      <w:r w:rsidRPr="00A30BBF">
        <w:rPr>
          <w:rFonts w:eastAsia="Times New Roman" w:cs="Times New Roman"/>
          <w:color w:val="000000" w:themeColor="text1"/>
          <w:szCs w:val="28"/>
          <w:lang w:val="en-GB"/>
        </w:rPr>
        <w:t xml:space="preserve"> địa bàn tỉnh.</w:t>
      </w:r>
    </w:p>
    <w:p w:rsidR="006332A1" w:rsidRPr="00A30BBF" w:rsidRDefault="006332A1"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Tổ chức tập huấn, huấn luyện </w:t>
      </w:r>
      <w:r w:rsidRPr="00A30BBF">
        <w:rPr>
          <w:rFonts w:eastAsia="Times New Roman" w:cs="Times New Roman"/>
          <w:color w:val="000000" w:themeColor="text1"/>
          <w:szCs w:val="28"/>
          <w:lang w:val="en-GB"/>
        </w:rPr>
        <w:t>kỹ </w:t>
      </w:r>
      <w:r w:rsidRPr="00A30BBF">
        <w:rPr>
          <w:rFonts w:eastAsia="Times New Roman" w:cs="Times New Roman"/>
          <w:color w:val="000000" w:themeColor="text1"/>
          <w:szCs w:val="28"/>
          <w:lang w:val="vi-VN"/>
        </w:rPr>
        <w:t>năng nghiệp vụ cho lực lượng chuyên trách, kiêm n</w:t>
      </w:r>
      <w:r w:rsidR="002424DB" w:rsidRPr="00A30BBF">
        <w:rPr>
          <w:rFonts w:eastAsia="Times New Roman" w:cs="Times New Roman"/>
          <w:color w:val="000000" w:themeColor="text1"/>
          <w:szCs w:val="28"/>
          <w:lang w:val="vi-VN"/>
        </w:rPr>
        <w:t>hiệm, tổ chức diễn tập, hội thảo</w:t>
      </w:r>
      <w:r w:rsidRPr="00A30BBF">
        <w:rPr>
          <w:rFonts w:eastAsia="Times New Roman" w:cs="Times New Roman"/>
          <w:color w:val="000000" w:themeColor="text1"/>
          <w:szCs w:val="28"/>
          <w:lang w:val="vi-VN"/>
        </w:rPr>
        <w:t>; đẩy mạnh công tác thông tin, tuyên truyền để nâng cao nhận thức, trách nhiệm cho các cấp, các ngành và cộng đồng trong phòng ngừa, ứng phó, khắc phục hậu quả sự </w:t>
      </w:r>
      <w:r w:rsidRPr="00A30BBF">
        <w:rPr>
          <w:rFonts w:eastAsia="Times New Roman" w:cs="Times New Roman"/>
          <w:color w:val="000000" w:themeColor="text1"/>
          <w:szCs w:val="28"/>
          <w:lang w:val="en-GB"/>
        </w:rPr>
        <w:t>cố</w:t>
      </w:r>
      <w:r w:rsidRPr="00A30BBF">
        <w:rPr>
          <w:rFonts w:eastAsia="Times New Roman" w:cs="Times New Roman"/>
          <w:color w:val="000000" w:themeColor="text1"/>
          <w:szCs w:val="28"/>
          <w:lang w:val="vi-VN"/>
        </w:rPr>
        <w:t>, thảm họa chất thải.</w:t>
      </w:r>
    </w:p>
    <w:p w:rsidR="006332A1" w:rsidRPr="00A30BBF" w:rsidRDefault="006332A1"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xml:space="preserve">- Nâng cao hiệu quả công tác phối hợp giữa các </w:t>
      </w:r>
      <w:r w:rsidRPr="00A30BBF">
        <w:rPr>
          <w:rFonts w:eastAsia="Times New Roman" w:cs="Times New Roman"/>
          <w:color w:val="000000" w:themeColor="text1"/>
          <w:szCs w:val="28"/>
          <w:lang w:val="en-GB"/>
        </w:rPr>
        <w:t>sở, ban,</w:t>
      </w:r>
      <w:r w:rsidRPr="00A30BBF">
        <w:rPr>
          <w:rFonts w:eastAsia="Times New Roman" w:cs="Times New Roman"/>
          <w:color w:val="000000" w:themeColor="text1"/>
          <w:szCs w:val="28"/>
          <w:lang w:val="vi-VN"/>
        </w:rPr>
        <w:t xml:space="preserve"> ngành và </w:t>
      </w:r>
      <w:r w:rsidRPr="00A30BBF">
        <w:rPr>
          <w:rFonts w:eastAsia="Times New Roman" w:cs="Times New Roman"/>
          <w:color w:val="000000" w:themeColor="text1"/>
          <w:szCs w:val="28"/>
          <w:lang w:val="en-GB"/>
        </w:rPr>
        <w:t>UBND các huyện, thị xã, thành phố</w:t>
      </w:r>
      <w:r w:rsidRPr="00A30BBF">
        <w:rPr>
          <w:rFonts w:eastAsia="Times New Roman" w:cs="Times New Roman"/>
          <w:color w:val="000000" w:themeColor="text1"/>
          <w:szCs w:val="28"/>
          <w:lang w:val="vi-VN"/>
        </w:rPr>
        <w:t xml:space="preserve"> </w:t>
      </w:r>
      <w:r w:rsidR="002424DB" w:rsidRPr="00A30BBF">
        <w:rPr>
          <w:rFonts w:eastAsia="Times New Roman" w:cs="Times New Roman"/>
          <w:color w:val="000000" w:themeColor="text1"/>
          <w:szCs w:val="28"/>
          <w:lang w:val="en-GB"/>
        </w:rPr>
        <w:t xml:space="preserve">(UBND cấp huyện) </w:t>
      </w:r>
      <w:r w:rsidRPr="00A30BBF">
        <w:rPr>
          <w:rFonts w:eastAsia="Times New Roman" w:cs="Times New Roman"/>
          <w:color w:val="000000" w:themeColor="text1"/>
          <w:szCs w:val="28"/>
          <w:lang w:val="vi-VN"/>
        </w:rPr>
        <w:t>trong lãnh đạo, </w:t>
      </w:r>
      <w:r w:rsidRPr="00A30BBF">
        <w:rPr>
          <w:rFonts w:eastAsia="Times New Roman" w:cs="Times New Roman"/>
          <w:color w:val="000000" w:themeColor="text1"/>
          <w:szCs w:val="28"/>
          <w:lang w:val="en-GB"/>
        </w:rPr>
        <w:t>chỉ </w:t>
      </w:r>
      <w:r w:rsidRPr="00A30BBF">
        <w:rPr>
          <w:rFonts w:eastAsia="Times New Roman" w:cs="Times New Roman"/>
          <w:color w:val="000000" w:themeColor="text1"/>
          <w:szCs w:val="28"/>
          <w:lang w:val="vi-VN"/>
        </w:rPr>
        <w:t>đạo, kiểm tra, giám sát, hướng dẫn tổ chức thực hiện công tác phòng ngừa, ứng phó, khắc phục sự </w:t>
      </w:r>
      <w:r w:rsidRPr="00A30BBF">
        <w:rPr>
          <w:rFonts w:eastAsia="Times New Roman" w:cs="Times New Roman"/>
          <w:color w:val="000000" w:themeColor="text1"/>
          <w:szCs w:val="28"/>
          <w:lang w:val="en-GB"/>
        </w:rPr>
        <w:t>cố</w:t>
      </w:r>
      <w:r w:rsidRPr="00A30BBF">
        <w:rPr>
          <w:rFonts w:eastAsia="Times New Roman" w:cs="Times New Roman"/>
          <w:color w:val="000000" w:themeColor="text1"/>
          <w:szCs w:val="28"/>
          <w:lang w:val="vi-VN"/>
        </w:rPr>
        <w:t>, thảm họa chất thải.</w:t>
      </w:r>
    </w:p>
    <w:p w:rsidR="006332A1" w:rsidRPr="00A30BBF" w:rsidRDefault="007F3629" w:rsidP="00A30BBF">
      <w:pPr>
        <w:spacing w:before="120" w:after="0" w:line="240" w:lineRule="auto"/>
        <w:ind w:firstLine="567"/>
        <w:rPr>
          <w:rFonts w:eastAsia="Times New Roman" w:cs="Times New Roman"/>
          <w:color w:val="000000" w:themeColor="text1"/>
          <w:szCs w:val="28"/>
          <w:lang w:val="vi-VN"/>
        </w:rPr>
      </w:pPr>
      <w:r w:rsidRPr="00A30BBF">
        <w:rPr>
          <w:rFonts w:eastAsia="Times New Roman" w:cs="Times New Roman"/>
          <w:color w:val="000000" w:themeColor="text1"/>
          <w:szCs w:val="28"/>
          <w:lang w:val="vi-VN"/>
        </w:rPr>
        <w:t>- Xây dựng lực lượng chuyên </w:t>
      </w:r>
      <w:r w:rsidRPr="00A30BBF">
        <w:rPr>
          <w:rFonts w:eastAsia="Times New Roman" w:cs="Times New Roman"/>
          <w:color w:val="000000" w:themeColor="text1"/>
          <w:szCs w:val="28"/>
          <w:lang w:val="en-GB"/>
        </w:rPr>
        <w:t>tr</w:t>
      </w:r>
      <w:r w:rsidRPr="00A30BBF">
        <w:rPr>
          <w:rFonts w:eastAsia="Times New Roman" w:cs="Times New Roman"/>
          <w:color w:val="000000" w:themeColor="text1"/>
          <w:szCs w:val="28"/>
          <w:lang w:val="vi-VN"/>
        </w:rPr>
        <w:t>ách, lực lượng kiêm nhiệm, tăng cường hợp tác đào tạo nguồn nhân lực chất lượng cao, nghiên cứu khoa học, chuyển giao công nghệ; trao đổi thông tin, học tập kinh nghiệm về dự báo, cảnh báo, ứng phó, khắc phục sự cố chất th</w:t>
      </w:r>
      <w:r w:rsidRPr="00A30BBF">
        <w:rPr>
          <w:rFonts w:eastAsia="Times New Roman" w:cs="Times New Roman"/>
          <w:color w:val="000000" w:themeColor="text1"/>
          <w:szCs w:val="28"/>
          <w:lang w:val="en-GB"/>
        </w:rPr>
        <w:t>ả</w:t>
      </w:r>
      <w:r w:rsidRPr="00A30BBF">
        <w:rPr>
          <w:rFonts w:eastAsia="Times New Roman" w:cs="Times New Roman"/>
          <w:color w:val="000000" w:themeColor="text1"/>
          <w:szCs w:val="28"/>
          <w:lang w:val="vi-VN"/>
        </w:rPr>
        <w:t xml:space="preserve">i. </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Nâng cao năng lực quan trắc, c</w:t>
      </w:r>
      <w:r w:rsidRPr="00A30BBF">
        <w:rPr>
          <w:rFonts w:eastAsia="Times New Roman" w:cs="Times New Roman"/>
          <w:color w:val="000000" w:themeColor="text1"/>
          <w:szCs w:val="28"/>
          <w:lang w:val="en-GB"/>
        </w:rPr>
        <w:t>ả</w:t>
      </w:r>
      <w:r w:rsidRPr="00A30BBF">
        <w:rPr>
          <w:rFonts w:eastAsia="Times New Roman" w:cs="Times New Roman"/>
          <w:color w:val="000000" w:themeColor="text1"/>
          <w:szCs w:val="28"/>
          <w:lang w:val="vi-VN"/>
        </w:rPr>
        <w:t>nh báo, thông báo, báo động sự c</w:t>
      </w:r>
      <w:r w:rsidRPr="00A30BBF">
        <w:rPr>
          <w:rFonts w:eastAsia="Times New Roman" w:cs="Times New Roman"/>
          <w:color w:val="000000" w:themeColor="text1"/>
          <w:szCs w:val="28"/>
          <w:lang w:val="en-GB"/>
        </w:rPr>
        <w:t>ố </w:t>
      </w:r>
      <w:r w:rsidRPr="00A30BBF">
        <w:rPr>
          <w:rFonts w:eastAsia="Times New Roman" w:cs="Times New Roman"/>
          <w:color w:val="000000" w:themeColor="text1"/>
          <w:szCs w:val="28"/>
          <w:lang w:val="vi-VN"/>
        </w:rPr>
        <w:t>tại địa phương, </w:t>
      </w:r>
      <w:r w:rsidRPr="00A30BBF">
        <w:rPr>
          <w:rFonts w:eastAsia="Times New Roman" w:cs="Times New Roman"/>
          <w:color w:val="000000" w:themeColor="text1"/>
          <w:szCs w:val="28"/>
          <w:lang w:val="en-GB"/>
        </w:rPr>
        <w:t>t</w:t>
      </w:r>
      <w:r w:rsidRPr="00A30BBF">
        <w:rPr>
          <w:rFonts w:eastAsia="Times New Roman" w:cs="Times New Roman"/>
          <w:color w:val="000000" w:themeColor="text1"/>
          <w:szCs w:val="28"/>
          <w:lang w:val="vi-VN"/>
        </w:rPr>
        <w:t xml:space="preserve">ăng cường kiểm tra, thanh tra, xử lý nghiêm các khu công nghiệp, </w:t>
      </w:r>
      <w:r w:rsidR="006332A1" w:rsidRPr="00A30BBF">
        <w:rPr>
          <w:rFonts w:eastAsia="Times New Roman" w:cs="Times New Roman"/>
          <w:color w:val="000000" w:themeColor="text1"/>
          <w:szCs w:val="28"/>
          <w:lang w:val="en-GB"/>
        </w:rPr>
        <w:t xml:space="preserve">khu </w:t>
      </w:r>
      <w:r w:rsidRPr="00A30BBF">
        <w:rPr>
          <w:rFonts w:eastAsia="Times New Roman" w:cs="Times New Roman"/>
          <w:color w:val="000000" w:themeColor="text1"/>
          <w:szCs w:val="28"/>
          <w:lang w:val="vi-VN"/>
        </w:rPr>
        <w:t xml:space="preserve">chế xuất, </w:t>
      </w:r>
      <w:r w:rsidR="006332A1" w:rsidRPr="00A30BBF">
        <w:rPr>
          <w:rFonts w:eastAsia="Times New Roman" w:cs="Times New Roman"/>
          <w:color w:val="000000" w:themeColor="text1"/>
          <w:szCs w:val="28"/>
          <w:lang w:val="en-GB"/>
        </w:rPr>
        <w:t xml:space="preserve">cơ sở sản xuất, kinh doanh, dịch vụ </w:t>
      </w:r>
      <w:r w:rsidRPr="00A30BBF">
        <w:rPr>
          <w:rFonts w:eastAsia="Times New Roman" w:cs="Times New Roman"/>
          <w:color w:val="000000" w:themeColor="text1"/>
          <w:szCs w:val="28"/>
          <w:lang w:val="vi-VN"/>
        </w:rPr>
        <w:t>vi phạm quy định về quản lý, xử lý chất thải.</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b/>
          <w:bCs/>
          <w:iCs/>
          <w:color w:val="000000" w:themeColor="text1"/>
          <w:szCs w:val="28"/>
          <w:lang w:val="vi-VN"/>
        </w:rPr>
        <w:t>3.2. Biện pháp ứng phó, khắc phục hậu </w:t>
      </w:r>
      <w:r w:rsidRPr="00A30BBF">
        <w:rPr>
          <w:rFonts w:eastAsia="Times New Roman" w:cs="Times New Roman"/>
          <w:b/>
          <w:bCs/>
          <w:iCs/>
          <w:color w:val="000000" w:themeColor="text1"/>
          <w:szCs w:val="28"/>
          <w:lang w:val="en-GB"/>
        </w:rPr>
        <w:t>quả</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Xác định và đánh giá n</w:t>
      </w:r>
      <w:r w:rsidRPr="00A30BBF">
        <w:rPr>
          <w:rFonts w:eastAsia="Times New Roman" w:cs="Times New Roman"/>
          <w:color w:val="000000" w:themeColor="text1"/>
          <w:szCs w:val="28"/>
          <w:lang w:val="en-GB"/>
        </w:rPr>
        <w:t>g</w:t>
      </w:r>
      <w:r w:rsidRPr="00A30BBF">
        <w:rPr>
          <w:rFonts w:eastAsia="Times New Roman" w:cs="Times New Roman"/>
          <w:color w:val="000000" w:themeColor="text1"/>
          <w:szCs w:val="28"/>
          <w:lang w:val="vi-VN"/>
        </w:rPr>
        <w:t>uy cơ xảy ra sự cố môi trường trên địa bàn; các kịch bản ứng phó với từng loại sự cố có thể xảy ra gây nguy hại cho con người, m</w:t>
      </w:r>
      <w:r w:rsidRPr="00A30BBF">
        <w:rPr>
          <w:rFonts w:eastAsia="Times New Roman" w:cs="Times New Roman"/>
          <w:color w:val="000000" w:themeColor="text1"/>
          <w:szCs w:val="28"/>
          <w:lang w:val="en-GB"/>
        </w:rPr>
        <w:t>ô</w:t>
      </w:r>
      <w:r w:rsidR="002424DB" w:rsidRPr="00A30BBF">
        <w:rPr>
          <w:rFonts w:eastAsia="Times New Roman" w:cs="Times New Roman"/>
          <w:color w:val="000000" w:themeColor="text1"/>
          <w:szCs w:val="28"/>
          <w:lang w:val="vi-VN"/>
        </w:rPr>
        <w:t>i trường trên địa bàn quản lý.</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S</w:t>
      </w:r>
      <w:r w:rsidRPr="00A30BBF">
        <w:rPr>
          <w:rFonts w:eastAsia="Times New Roman" w:cs="Times New Roman"/>
          <w:color w:val="000000" w:themeColor="text1"/>
          <w:szCs w:val="28"/>
          <w:lang w:val="en-GB"/>
        </w:rPr>
        <w:t>ử</w:t>
      </w:r>
      <w:r w:rsidRPr="00A30BBF">
        <w:rPr>
          <w:rFonts w:eastAsia="Times New Roman" w:cs="Times New Roman"/>
          <w:color w:val="000000" w:themeColor="text1"/>
          <w:szCs w:val="28"/>
          <w:lang w:val="vi-VN"/>
        </w:rPr>
        <w:t> d</w:t>
      </w:r>
      <w:r w:rsidRPr="00A30BBF">
        <w:rPr>
          <w:rFonts w:eastAsia="Times New Roman" w:cs="Times New Roman"/>
          <w:color w:val="000000" w:themeColor="text1"/>
          <w:szCs w:val="28"/>
          <w:lang w:val="en-GB"/>
        </w:rPr>
        <w:t>ụ</w:t>
      </w:r>
      <w:r w:rsidRPr="00A30BBF">
        <w:rPr>
          <w:rFonts w:eastAsia="Times New Roman" w:cs="Times New Roman"/>
          <w:color w:val="000000" w:themeColor="text1"/>
          <w:szCs w:val="28"/>
          <w:lang w:val="vi-VN"/>
        </w:rPr>
        <w:t>ng lực lượng, phương tiện tại ch</w:t>
      </w:r>
      <w:r w:rsidRPr="00A30BBF">
        <w:rPr>
          <w:rFonts w:eastAsia="Times New Roman" w:cs="Times New Roman"/>
          <w:color w:val="000000" w:themeColor="text1"/>
          <w:szCs w:val="28"/>
          <w:lang w:val="en-GB"/>
        </w:rPr>
        <w:t>ỗ </w:t>
      </w:r>
      <w:r w:rsidRPr="00A30BBF">
        <w:rPr>
          <w:rFonts w:eastAsia="Times New Roman" w:cs="Times New Roman"/>
          <w:color w:val="000000" w:themeColor="text1"/>
          <w:szCs w:val="28"/>
          <w:lang w:val="vi-VN"/>
        </w:rPr>
        <w:t>ngăn chặn, hạn ch</w:t>
      </w:r>
      <w:r w:rsidRPr="00A30BBF">
        <w:rPr>
          <w:rFonts w:eastAsia="Times New Roman" w:cs="Times New Roman"/>
          <w:color w:val="000000" w:themeColor="text1"/>
          <w:szCs w:val="28"/>
          <w:lang w:val="en-GB"/>
        </w:rPr>
        <w:t>ế </w:t>
      </w:r>
      <w:r w:rsidRPr="00A30BBF">
        <w:rPr>
          <w:rFonts w:eastAsia="Times New Roman" w:cs="Times New Roman"/>
          <w:color w:val="000000" w:themeColor="text1"/>
          <w:szCs w:val="28"/>
          <w:lang w:val="vi-VN"/>
        </w:rPr>
        <w:t>chất thải phát tán ra môi trường (như: sử dụng bao cát, vật liệu có sẵn tại chỗ kịp thời triển khai đ</w:t>
      </w:r>
      <w:r w:rsidRPr="00A30BBF">
        <w:rPr>
          <w:rFonts w:eastAsia="Times New Roman" w:cs="Times New Roman"/>
          <w:color w:val="000000" w:themeColor="text1"/>
          <w:szCs w:val="28"/>
          <w:lang w:val="en-GB"/>
        </w:rPr>
        <w:t>ắ</w:t>
      </w:r>
      <w:r w:rsidRPr="00A30BBF">
        <w:rPr>
          <w:rFonts w:eastAsia="Times New Roman" w:cs="Times New Roman"/>
          <w:color w:val="000000" w:themeColor="text1"/>
          <w:szCs w:val="28"/>
          <w:lang w:val="vi-VN"/>
        </w:rPr>
        <w:t>p bờ, đào r</w:t>
      </w:r>
      <w:r w:rsidRPr="00A30BBF">
        <w:rPr>
          <w:rFonts w:eastAsia="Times New Roman" w:cs="Times New Roman"/>
          <w:color w:val="000000" w:themeColor="text1"/>
          <w:szCs w:val="28"/>
          <w:lang w:val="en-GB"/>
        </w:rPr>
        <w:t>ã</w:t>
      </w:r>
      <w:r w:rsidRPr="00A30BBF">
        <w:rPr>
          <w:rFonts w:eastAsia="Times New Roman" w:cs="Times New Roman"/>
          <w:color w:val="000000" w:themeColor="text1"/>
          <w:szCs w:val="28"/>
          <w:lang w:val="vi-VN"/>
        </w:rPr>
        <w:t>nh ngăn chặn..., không cho chất th</w:t>
      </w:r>
      <w:r w:rsidRPr="00A30BBF">
        <w:rPr>
          <w:rFonts w:eastAsia="Times New Roman" w:cs="Times New Roman"/>
          <w:color w:val="000000" w:themeColor="text1"/>
          <w:szCs w:val="28"/>
          <w:lang w:val="en-GB"/>
        </w:rPr>
        <w:t>ả</w:t>
      </w:r>
      <w:r w:rsidRPr="00A30BBF">
        <w:rPr>
          <w:rFonts w:eastAsia="Times New Roman" w:cs="Times New Roman"/>
          <w:color w:val="000000" w:themeColor="text1"/>
          <w:szCs w:val="28"/>
          <w:lang w:val="vi-VN"/>
        </w:rPr>
        <w:t>i, lỏng phát tá</w:t>
      </w:r>
      <w:r w:rsidR="002424DB" w:rsidRPr="00A30BBF">
        <w:rPr>
          <w:rFonts w:eastAsia="Times New Roman" w:cs="Times New Roman"/>
          <w:color w:val="000000" w:themeColor="text1"/>
          <w:szCs w:val="28"/>
          <w:lang w:val="vi-VN"/>
        </w:rPr>
        <w:t xml:space="preserve">n ra môi trường; </w:t>
      </w:r>
      <w:r w:rsidRPr="00A30BBF">
        <w:rPr>
          <w:rFonts w:eastAsia="Times New Roman" w:cs="Times New Roman"/>
          <w:color w:val="000000" w:themeColor="text1"/>
          <w:szCs w:val="28"/>
          <w:lang w:val="vi-VN"/>
        </w:rPr>
        <w:t>sử dụng phương tiện chuy</w:t>
      </w:r>
      <w:r w:rsidRPr="00A30BBF">
        <w:rPr>
          <w:rFonts w:eastAsia="Times New Roman" w:cs="Times New Roman"/>
          <w:color w:val="000000" w:themeColor="text1"/>
          <w:szCs w:val="28"/>
          <w:lang w:val="en-GB"/>
        </w:rPr>
        <w:t>ê</w:t>
      </w:r>
      <w:r w:rsidRPr="00A30BBF">
        <w:rPr>
          <w:rFonts w:eastAsia="Times New Roman" w:cs="Times New Roman"/>
          <w:color w:val="000000" w:themeColor="text1"/>
          <w:szCs w:val="28"/>
          <w:lang w:val="vi-VN"/>
        </w:rPr>
        <w:t>n dụng, hệ thống bơm </w:t>
      </w:r>
      <w:r w:rsidRPr="00A30BBF">
        <w:rPr>
          <w:rFonts w:eastAsia="Times New Roman" w:cs="Times New Roman"/>
          <w:color w:val="000000" w:themeColor="text1"/>
          <w:szCs w:val="28"/>
          <w:lang w:val="en-GB"/>
        </w:rPr>
        <w:t>đ</w:t>
      </w:r>
      <w:r w:rsidRPr="00A30BBF">
        <w:rPr>
          <w:rFonts w:eastAsia="Times New Roman" w:cs="Times New Roman"/>
          <w:color w:val="000000" w:themeColor="text1"/>
          <w:szCs w:val="28"/>
          <w:lang w:val="vi-VN"/>
        </w:rPr>
        <w:t>ể thu chất thải về b</w:t>
      </w:r>
      <w:r w:rsidRPr="00A30BBF">
        <w:rPr>
          <w:rFonts w:eastAsia="Times New Roman" w:cs="Times New Roman"/>
          <w:color w:val="000000" w:themeColor="text1"/>
          <w:szCs w:val="28"/>
          <w:lang w:val="en-GB"/>
        </w:rPr>
        <w:t>ể </w:t>
      </w:r>
      <w:r w:rsidRPr="00A30BBF">
        <w:rPr>
          <w:rFonts w:eastAsia="Times New Roman" w:cs="Times New Roman"/>
          <w:color w:val="000000" w:themeColor="text1"/>
          <w:szCs w:val="28"/>
          <w:lang w:val="vi-VN"/>
        </w:rPr>
        <w:t>chứa, hồ chứa...).</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Xử lý chất thải b</w:t>
      </w:r>
      <w:r w:rsidRPr="00A30BBF">
        <w:rPr>
          <w:rFonts w:eastAsia="Times New Roman" w:cs="Times New Roman"/>
          <w:color w:val="000000" w:themeColor="text1"/>
          <w:szCs w:val="28"/>
          <w:lang w:val="en-GB"/>
        </w:rPr>
        <w:t>ằ</w:t>
      </w:r>
      <w:r w:rsidRPr="00A30BBF">
        <w:rPr>
          <w:rFonts w:eastAsia="Times New Roman" w:cs="Times New Roman"/>
          <w:color w:val="000000" w:themeColor="text1"/>
          <w:szCs w:val="28"/>
          <w:lang w:val="vi-VN"/>
        </w:rPr>
        <w:t>ng phương pháp sử dụng c</w:t>
      </w:r>
      <w:r w:rsidRPr="00A30BBF">
        <w:rPr>
          <w:rFonts w:eastAsia="Times New Roman" w:cs="Times New Roman"/>
          <w:color w:val="000000" w:themeColor="text1"/>
          <w:szCs w:val="28"/>
          <w:lang w:val="en-GB"/>
        </w:rPr>
        <w:t>ô</w:t>
      </w:r>
      <w:r w:rsidR="002424DB" w:rsidRPr="00A30BBF">
        <w:rPr>
          <w:rFonts w:eastAsia="Times New Roman" w:cs="Times New Roman"/>
          <w:color w:val="000000" w:themeColor="text1"/>
          <w:szCs w:val="28"/>
          <w:lang w:val="vi-VN"/>
        </w:rPr>
        <w:t>ng nghệ, như: h</w:t>
      </w:r>
      <w:r w:rsidRPr="00A30BBF">
        <w:rPr>
          <w:rFonts w:eastAsia="Times New Roman" w:cs="Times New Roman"/>
          <w:color w:val="000000" w:themeColor="text1"/>
          <w:szCs w:val="28"/>
          <w:lang w:val="vi-VN"/>
        </w:rPr>
        <w:t>ấp thụ bằng các vật liệu hấp thụ tương ứng phù hợp như dung dịch kiềm, nước; hấp thụ bằng các vật liệu hấp thụ như than hoạt tính, geolit...; xử lý khí thải bằng công nghệ UV đ</w:t>
      </w:r>
      <w:r w:rsidRPr="00A30BBF">
        <w:rPr>
          <w:rFonts w:eastAsia="Times New Roman" w:cs="Times New Roman"/>
          <w:color w:val="000000" w:themeColor="text1"/>
          <w:szCs w:val="28"/>
          <w:lang w:val="en-GB"/>
        </w:rPr>
        <w:t>ể </w:t>
      </w:r>
      <w:r w:rsidRPr="00A30BBF">
        <w:rPr>
          <w:rFonts w:eastAsia="Times New Roman" w:cs="Times New Roman"/>
          <w:color w:val="000000" w:themeColor="text1"/>
          <w:szCs w:val="28"/>
          <w:lang w:val="vi-VN"/>
        </w:rPr>
        <w:t>xử lý các loại khí độc (Hydrogen sulfide, Mercaptans, Sulfide, Amoniac) hoặc xử lý khí thải b</w:t>
      </w:r>
      <w:r w:rsidRPr="00A30BBF">
        <w:rPr>
          <w:rFonts w:eastAsia="Times New Roman" w:cs="Times New Roman"/>
          <w:color w:val="000000" w:themeColor="text1"/>
          <w:szCs w:val="28"/>
          <w:lang w:val="en-GB"/>
        </w:rPr>
        <w:t>ằ</w:t>
      </w:r>
      <w:r w:rsidRPr="00A30BBF">
        <w:rPr>
          <w:rFonts w:eastAsia="Times New Roman" w:cs="Times New Roman"/>
          <w:color w:val="000000" w:themeColor="text1"/>
          <w:szCs w:val="28"/>
          <w:lang w:val="vi-VN"/>
        </w:rPr>
        <w:t>ng công nghệ Plasma nhằm giảm nồng độ bụi trong không khí, loại bỏ khí độc hại... ng</w:t>
      </w:r>
      <w:r w:rsidRPr="00A30BBF">
        <w:rPr>
          <w:rFonts w:eastAsia="Times New Roman" w:cs="Times New Roman"/>
          <w:color w:val="000000" w:themeColor="text1"/>
          <w:szCs w:val="28"/>
          <w:lang w:val="en-GB"/>
        </w:rPr>
        <w:t>ă</w:t>
      </w:r>
      <w:r w:rsidRPr="00A30BBF">
        <w:rPr>
          <w:rFonts w:eastAsia="Times New Roman" w:cs="Times New Roman"/>
          <w:color w:val="000000" w:themeColor="text1"/>
          <w:szCs w:val="28"/>
          <w:lang w:val="vi-VN"/>
        </w:rPr>
        <w:t>n chặn, dừng phát tán chất thải ra môi trường (đối với chất thải khí).</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b/>
          <w:bCs/>
          <w:color w:val="000000" w:themeColor="text1"/>
          <w:szCs w:val="28"/>
          <w:lang w:val="vi-VN"/>
        </w:rPr>
        <w:t>4. Tổ chức sử dụng l</w:t>
      </w:r>
      <w:r w:rsidRPr="00A30BBF">
        <w:rPr>
          <w:rFonts w:eastAsia="Times New Roman" w:cs="Times New Roman"/>
          <w:b/>
          <w:bCs/>
          <w:color w:val="000000" w:themeColor="text1"/>
          <w:szCs w:val="28"/>
          <w:lang w:val="en-GB"/>
        </w:rPr>
        <w:t>ự</w:t>
      </w:r>
      <w:r w:rsidRPr="00A30BBF">
        <w:rPr>
          <w:rFonts w:eastAsia="Times New Roman" w:cs="Times New Roman"/>
          <w:b/>
          <w:bCs/>
          <w:color w:val="000000" w:themeColor="text1"/>
          <w:szCs w:val="28"/>
          <w:lang w:val="vi-VN"/>
        </w:rPr>
        <w:t>c lượng</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Tổ chức sử dụng lực lượng chuyên trách, lực lượng kiêm nhiệm ứng phó sự cố, cụ thể:</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Lực lượng quan sát, giám sát, tiếp nhận thông tin và cảnh bá</w:t>
      </w:r>
      <w:r w:rsidR="008B603A" w:rsidRPr="00A30BBF">
        <w:rPr>
          <w:rFonts w:eastAsia="Times New Roman" w:cs="Times New Roman"/>
          <w:color w:val="000000" w:themeColor="text1"/>
          <w:szCs w:val="28"/>
          <w:lang w:val="vi-VN"/>
        </w:rPr>
        <w:t>o, thông báo, báo động.</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Lực lượng ứng phó, khắc phục hậu quả:</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Lực lư</w:t>
      </w:r>
      <w:r w:rsidRPr="00A30BBF">
        <w:rPr>
          <w:rFonts w:eastAsia="Times New Roman" w:cs="Times New Roman"/>
          <w:color w:val="000000" w:themeColor="text1"/>
          <w:szCs w:val="28"/>
          <w:lang w:val="en-GB"/>
        </w:rPr>
        <w:t>ợ</w:t>
      </w:r>
      <w:r w:rsidRPr="00A30BBF">
        <w:rPr>
          <w:rFonts w:eastAsia="Times New Roman" w:cs="Times New Roman"/>
          <w:color w:val="000000" w:themeColor="text1"/>
          <w:szCs w:val="28"/>
          <w:lang w:val="vi-VN"/>
        </w:rPr>
        <w:t>ng sơ tán người, tài sản </w:t>
      </w:r>
      <w:r w:rsidRPr="00A30BBF">
        <w:rPr>
          <w:rFonts w:eastAsia="Times New Roman" w:cs="Times New Roman"/>
          <w:color w:val="000000" w:themeColor="text1"/>
          <w:szCs w:val="28"/>
          <w:lang w:val="en-GB"/>
        </w:rPr>
        <w:t>đế</w:t>
      </w:r>
      <w:r w:rsidRPr="00A30BBF">
        <w:rPr>
          <w:rFonts w:eastAsia="Times New Roman" w:cs="Times New Roman"/>
          <w:color w:val="000000" w:themeColor="text1"/>
          <w:szCs w:val="28"/>
          <w:lang w:val="vi-VN"/>
        </w:rPr>
        <w:t>n nơi an toàn;</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Lực lượng ứng phó tại ch</w:t>
      </w:r>
      <w:r w:rsidR="009A4367" w:rsidRPr="00A30BBF">
        <w:rPr>
          <w:rFonts w:eastAsia="Times New Roman" w:cs="Times New Roman"/>
          <w:color w:val="000000" w:themeColor="text1"/>
          <w:szCs w:val="28"/>
          <w:lang w:val="en-GB"/>
        </w:rPr>
        <w:t>ỗ</w:t>
      </w:r>
      <w:r w:rsidRPr="00A30BBF">
        <w:rPr>
          <w:rFonts w:eastAsia="Times New Roman" w:cs="Times New Roman"/>
          <w:color w:val="000000" w:themeColor="text1"/>
          <w:szCs w:val="28"/>
          <w:lang w:val="vi-VN"/>
        </w:rPr>
        <w:t>;</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Lực lượng tăng cường, phối hợp;</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Lực lượng bảo đảm an ninh, trật tự khu vực sự cố;</w:t>
      </w:r>
    </w:p>
    <w:p w:rsidR="007F3629" w:rsidRPr="00A30BBF" w:rsidRDefault="007F3629" w:rsidP="00A30BBF">
      <w:pPr>
        <w:spacing w:before="120" w:after="0" w:line="240" w:lineRule="auto"/>
        <w:ind w:firstLine="567"/>
        <w:rPr>
          <w:rFonts w:eastAsia="Times New Roman" w:cs="Times New Roman"/>
          <w:color w:val="000000" w:themeColor="text1"/>
          <w:szCs w:val="28"/>
          <w:lang w:val="vi-VN"/>
        </w:rPr>
      </w:pPr>
      <w:r w:rsidRPr="00A30BBF">
        <w:rPr>
          <w:rFonts w:eastAsia="Times New Roman" w:cs="Times New Roman"/>
          <w:color w:val="000000" w:themeColor="text1"/>
          <w:szCs w:val="28"/>
          <w:lang w:val="vi-VN"/>
        </w:rPr>
        <w:t>+ Lực lượng bảo đảm hậu cần, y t</w:t>
      </w:r>
      <w:r w:rsidRPr="00A30BBF">
        <w:rPr>
          <w:rFonts w:eastAsia="Times New Roman" w:cs="Times New Roman"/>
          <w:color w:val="000000" w:themeColor="text1"/>
          <w:szCs w:val="28"/>
          <w:lang w:val="en-GB"/>
        </w:rPr>
        <w:t>ế</w:t>
      </w:r>
      <w:r w:rsidR="009A4367" w:rsidRPr="00A30BBF">
        <w:rPr>
          <w:rFonts w:eastAsia="Times New Roman" w:cs="Times New Roman"/>
          <w:color w:val="000000" w:themeColor="text1"/>
          <w:szCs w:val="28"/>
          <w:lang w:val="vi-VN"/>
        </w:rPr>
        <w:t>;</w:t>
      </w:r>
    </w:p>
    <w:p w:rsidR="009A4367" w:rsidRPr="00A30BBF" w:rsidRDefault="009A4367"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Lực lượng lấy mẫu, đo đạc chất thải, bức xạ, hạt nhân.</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b/>
          <w:bCs/>
          <w:color w:val="000000" w:themeColor="text1"/>
          <w:szCs w:val="28"/>
          <w:lang w:val="en-GB"/>
        </w:rPr>
        <w:t xml:space="preserve">III. </w:t>
      </w:r>
      <w:r w:rsidR="008B603A" w:rsidRPr="00A30BBF">
        <w:rPr>
          <w:rFonts w:eastAsia="Times New Roman" w:cs="Times New Roman"/>
          <w:b/>
          <w:bCs/>
          <w:color w:val="000000" w:themeColor="text1"/>
          <w:szCs w:val="28"/>
          <w:lang w:val="en-GB"/>
        </w:rPr>
        <w:t xml:space="preserve">Dự kiến tình huống, </w:t>
      </w:r>
      <w:r w:rsidR="00125094" w:rsidRPr="00A30BBF">
        <w:rPr>
          <w:rFonts w:eastAsia="Times New Roman" w:cs="Times New Roman"/>
          <w:b/>
          <w:bCs/>
          <w:color w:val="000000" w:themeColor="text1"/>
          <w:szCs w:val="28"/>
          <w:lang w:val="en-GB"/>
        </w:rPr>
        <w:t xml:space="preserve">kịch bản, </w:t>
      </w:r>
      <w:r w:rsidR="008B603A" w:rsidRPr="00A30BBF">
        <w:rPr>
          <w:rFonts w:eastAsia="Times New Roman" w:cs="Times New Roman"/>
          <w:b/>
          <w:bCs/>
          <w:color w:val="000000" w:themeColor="text1"/>
          <w:szCs w:val="28"/>
          <w:lang w:val="en-GB"/>
        </w:rPr>
        <w:t>biện pháp xử lý</w:t>
      </w:r>
    </w:p>
    <w:p w:rsidR="009A4367" w:rsidRPr="00A30BBF" w:rsidRDefault="007F3629" w:rsidP="00A30BBF">
      <w:pPr>
        <w:spacing w:before="120" w:after="0" w:line="240" w:lineRule="auto"/>
        <w:ind w:firstLine="567"/>
        <w:rPr>
          <w:rFonts w:eastAsia="Times New Roman" w:cs="Times New Roman"/>
          <w:color w:val="000000" w:themeColor="text1"/>
          <w:szCs w:val="28"/>
          <w:lang w:val="vi-VN"/>
        </w:rPr>
      </w:pPr>
      <w:r w:rsidRPr="00A30BBF">
        <w:rPr>
          <w:rFonts w:eastAsia="Times New Roman" w:cs="Times New Roman"/>
          <w:b/>
          <w:bCs/>
          <w:color w:val="000000" w:themeColor="text1"/>
          <w:szCs w:val="28"/>
          <w:lang w:val="vi-VN"/>
        </w:rPr>
        <w:t>1. Tình huống:</w:t>
      </w:r>
      <w:r w:rsidRPr="00A30BBF">
        <w:rPr>
          <w:rFonts w:eastAsia="Times New Roman" w:cs="Times New Roman"/>
          <w:color w:val="000000" w:themeColor="text1"/>
          <w:szCs w:val="28"/>
          <w:lang w:val="vi-VN"/>
        </w:rPr>
        <w:t> </w:t>
      </w:r>
    </w:p>
    <w:p w:rsidR="007A04D1" w:rsidRPr="00A30BBF" w:rsidRDefault="009A4367" w:rsidP="00A30BBF">
      <w:pPr>
        <w:pStyle w:val="NormalWeb"/>
        <w:shd w:val="clear" w:color="auto" w:fill="FFFFFF"/>
        <w:spacing w:before="120" w:beforeAutospacing="0" w:after="0" w:afterAutospacing="0"/>
        <w:ind w:firstLine="567"/>
        <w:jc w:val="both"/>
        <w:rPr>
          <w:color w:val="000000" w:themeColor="text1"/>
          <w:sz w:val="28"/>
          <w:szCs w:val="28"/>
          <w:lang w:val="vi-VN"/>
        </w:rPr>
      </w:pPr>
      <w:r w:rsidRPr="00A30BBF">
        <w:rPr>
          <w:color w:val="000000" w:themeColor="text1"/>
          <w:sz w:val="28"/>
          <w:szCs w:val="28"/>
        </w:rPr>
        <w:t xml:space="preserve">a) </w:t>
      </w:r>
      <w:r w:rsidRPr="00A30BBF">
        <w:rPr>
          <w:color w:val="000000" w:themeColor="text1"/>
          <w:sz w:val="28"/>
          <w:szCs w:val="28"/>
          <w:lang w:val="vi-VN"/>
        </w:rPr>
        <w:t>Sự cố chất thải r</w:t>
      </w:r>
      <w:r w:rsidRPr="00A30BBF">
        <w:rPr>
          <w:color w:val="000000" w:themeColor="text1"/>
          <w:sz w:val="28"/>
          <w:szCs w:val="28"/>
        </w:rPr>
        <w:t>ắ</w:t>
      </w:r>
      <w:r w:rsidRPr="00A30BBF">
        <w:rPr>
          <w:color w:val="000000" w:themeColor="text1"/>
          <w:sz w:val="28"/>
          <w:szCs w:val="28"/>
          <w:lang w:val="vi-VN"/>
        </w:rPr>
        <w:t xml:space="preserve">n </w:t>
      </w:r>
    </w:p>
    <w:p w:rsidR="009A4367" w:rsidRPr="00A30BBF" w:rsidRDefault="007A04D1" w:rsidP="00A30BBF">
      <w:pPr>
        <w:pStyle w:val="NormalWeb"/>
        <w:shd w:val="clear" w:color="auto" w:fill="FFFFFF"/>
        <w:spacing w:before="120" w:beforeAutospacing="0" w:after="0" w:afterAutospacing="0"/>
        <w:ind w:firstLine="567"/>
        <w:jc w:val="both"/>
        <w:rPr>
          <w:color w:val="000000" w:themeColor="text1"/>
          <w:sz w:val="28"/>
          <w:szCs w:val="28"/>
        </w:rPr>
      </w:pPr>
      <w:r w:rsidRPr="00A30BBF">
        <w:rPr>
          <w:color w:val="000000" w:themeColor="text1"/>
          <w:sz w:val="28"/>
          <w:szCs w:val="28"/>
        </w:rPr>
        <w:t xml:space="preserve">- </w:t>
      </w:r>
      <w:r w:rsidR="00776D7A" w:rsidRPr="00A30BBF">
        <w:rPr>
          <w:color w:val="000000" w:themeColor="text1"/>
          <w:sz w:val="28"/>
          <w:szCs w:val="28"/>
        </w:rPr>
        <w:t>Tình huống</w:t>
      </w:r>
      <w:r w:rsidRPr="00A30BBF">
        <w:rPr>
          <w:color w:val="000000" w:themeColor="text1"/>
          <w:sz w:val="28"/>
          <w:szCs w:val="28"/>
        </w:rPr>
        <w:t xml:space="preserve">: </w:t>
      </w:r>
      <w:r w:rsidR="00E05E6D" w:rsidRPr="00A30BBF">
        <w:rPr>
          <w:color w:val="000000" w:themeColor="text1"/>
          <w:sz w:val="28"/>
          <w:szCs w:val="28"/>
        </w:rPr>
        <w:t xml:space="preserve">do </w:t>
      </w:r>
      <w:r w:rsidR="009A4367" w:rsidRPr="00A30BBF">
        <w:rPr>
          <w:color w:val="000000" w:themeColor="text1"/>
          <w:sz w:val="28"/>
          <w:szCs w:val="28"/>
          <w:lang w:val="vi-VN"/>
        </w:rPr>
        <w:t>công </w:t>
      </w:r>
      <w:r w:rsidR="009A4367" w:rsidRPr="00A30BBF">
        <w:rPr>
          <w:color w:val="000000" w:themeColor="text1"/>
          <w:sz w:val="28"/>
          <w:szCs w:val="28"/>
        </w:rPr>
        <w:t>trình </w:t>
      </w:r>
      <w:r w:rsidR="009A4367" w:rsidRPr="00A30BBF">
        <w:rPr>
          <w:color w:val="000000" w:themeColor="text1"/>
          <w:sz w:val="28"/>
          <w:szCs w:val="28"/>
          <w:lang w:val="vi-VN"/>
        </w:rPr>
        <w:t xml:space="preserve">xử lý, lưu giữ </w:t>
      </w:r>
      <w:r w:rsidR="008B603A" w:rsidRPr="00A30BBF">
        <w:rPr>
          <w:color w:val="000000" w:themeColor="text1"/>
          <w:sz w:val="28"/>
          <w:szCs w:val="28"/>
        </w:rPr>
        <w:t xml:space="preserve">chất thải rắn </w:t>
      </w:r>
      <w:r w:rsidR="009A4367" w:rsidRPr="00A30BBF">
        <w:rPr>
          <w:color w:val="000000" w:themeColor="text1"/>
          <w:sz w:val="28"/>
          <w:szCs w:val="28"/>
          <w:lang w:val="vi-VN"/>
        </w:rPr>
        <w:t>gặp sự </w:t>
      </w:r>
      <w:r w:rsidR="009A4367" w:rsidRPr="00A30BBF">
        <w:rPr>
          <w:color w:val="000000" w:themeColor="text1"/>
          <w:sz w:val="28"/>
          <w:szCs w:val="28"/>
        </w:rPr>
        <w:t>cố </w:t>
      </w:r>
      <w:r w:rsidR="009A4367" w:rsidRPr="00A30BBF">
        <w:rPr>
          <w:color w:val="000000" w:themeColor="text1"/>
          <w:sz w:val="28"/>
          <w:szCs w:val="28"/>
          <w:lang w:val="vi-VN"/>
        </w:rPr>
        <w:t>gây hư hỏng kết hợp với mưa, bão, lũ bất thường làm tràn đổ</w:t>
      </w:r>
      <w:r w:rsidR="00401F62" w:rsidRPr="00A30BBF">
        <w:rPr>
          <w:color w:val="000000" w:themeColor="text1"/>
          <w:sz w:val="28"/>
          <w:szCs w:val="28"/>
          <w:lang w:val="vi-VN"/>
        </w:rPr>
        <w:t>, rò rỉ chất thải ra môi trường, mức độ ảnh hưởng trong</w:t>
      </w:r>
      <w:r w:rsidR="00401F62" w:rsidRPr="00A30BBF">
        <w:rPr>
          <w:color w:val="000000" w:themeColor="text1"/>
          <w:sz w:val="28"/>
          <w:szCs w:val="28"/>
        </w:rPr>
        <w:t xml:space="preserve"> phạm vi từ nhà máy đến khu vực xung quanh có bán kính khoảng 1 km. </w:t>
      </w:r>
    </w:p>
    <w:p w:rsidR="008353AD" w:rsidRPr="00A30BBF" w:rsidRDefault="008353AD" w:rsidP="00A30BBF">
      <w:pPr>
        <w:spacing w:before="120" w:after="0" w:line="240" w:lineRule="auto"/>
        <w:ind w:firstLine="567"/>
        <w:rPr>
          <w:rFonts w:cs="Times New Roman"/>
          <w:color w:val="000000" w:themeColor="text1"/>
          <w:szCs w:val="28"/>
          <w:lang w:val="vi-VN"/>
        </w:rPr>
      </w:pPr>
      <w:r w:rsidRPr="00A30BBF">
        <w:rPr>
          <w:rFonts w:cs="Times New Roman"/>
          <w:color w:val="000000" w:themeColor="text1"/>
          <w:szCs w:val="28"/>
        </w:rPr>
        <w:t>- Địa điểm</w:t>
      </w:r>
      <w:r w:rsidRPr="00A30BBF">
        <w:rPr>
          <w:rFonts w:cs="Times New Roman"/>
          <w:color w:val="000000" w:themeColor="text1"/>
          <w:szCs w:val="28"/>
          <w:lang w:val="vi-VN"/>
        </w:rPr>
        <w:t xml:space="preserve">: </w:t>
      </w:r>
      <w:r w:rsidRPr="00A30BBF">
        <w:rPr>
          <w:rFonts w:eastAsia="Times New Roman" w:cs="Times New Roman"/>
          <w:color w:val="000000" w:themeColor="text1"/>
          <w:szCs w:val="28"/>
          <w:lang w:val="en-GB"/>
        </w:rPr>
        <w:t>Nhà máy xử lý chất thải rắn của Công ty TNHH MTV Môi trường xanh Huê Phương Việt Nam, tại ấp Bến Rộng, xã Thạnh Đ</w:t>
      </w:r>
      <w:r w:rsidR="0048215F" w:rsidRPr="00A30BBF">
        <w:rPr>
          <w:rFonts w:eastAsia="Times New Roman" w:cs="Times New Roman"/>
          <w:color w:val="000000" w:themeColor="text1"/>
          <w:szCs w:val="28"/>
          <w:lang w:val="en-GB"/>
        </w:rPr>
        <w:t>ức, huyện Gò Dầu, tỉnh Tây Ninh.</w:t>
      </w:r>
      <w:r w:rsidRPr="00A30BBF">
        <w:rPr>
          <w:rFonts w:eastAsia="Times New Roman" w:cs="Times New Roman"/>
          <w:color w:val="000000" w:themeColor="text1"/>
          <w:szCs w:val="28"/>
          <w:lang w:val="en-GB"/>
        </w:rPr>
        <w:t xml:space="preserve"> </w:t>
      </w:r>
    </w:p>
    <w:p w:rsidR="009A4367" w:rsidRPr="00A30BBF" w:rsidRDefault="00B75F04" w:rsidP="00A30BBF">
      <w:pPr>
        <w:pStyle w:val="NormalWeb"/>
        <w:shd w:val="clear" w:color="auto" w:fill="FFFFFF"/>
        <w:spacing w:before="120" w:beforeAutospacing="0" w:after="0" w:afterAutospacing="0"/>
        <w:ind w:firstLine="567"/>
        <w:jc w:val="both"/>
        <w:rPr>
          <w:color w:val="000000" w:themeColor="text1"/>
          <w:sz w:val="28"/>
          <w:szCs w:val="28"/>
        </w:rPr>
      </w:pPr>
      <w:r w:rsidRPr="00A30BBF">
        <w:rPr>
          <w:color w:val="000000" w:themeColor="text1"/>
          <w:sz w:val="28"/>
          <w:szCs w:val="28"/>
        </w:rPr>
        <w:t>b)</w:t>
      </w:r>
      <w:r w:rsidR="009A4367" w:rsidRPr="00A30BBF">
        <w:rPr>
          <w:color w:val="000000" w:themeColor="text1"/>
          <w:sz w:val="28"/>
          <w:szCs w:val="28"/>
          <w:lang w:val="vi-VN"/>
        </w:rPr>
        <w:t xml:space="preserve"> Sự </w:t>
      </w:r>
      <w:r w:rsidR="009A4367" w:rsidRPr="00A30BBF">
        <w:rPr>
          <w:color w:val="000000" w:themeColor="text1"/>
          <w:sz w:val="28"/>
          <w:szCs w:val="28"/>
        </w:rPr>
        <w:t>cố </w:t>
      </w:r>
      <w:r w:rsidR="009A4367" w:rsidRPr="00A30BBF">
        <w:rPr>
          <w:color w:val="000000" w:themeColor="text1"/>
          <w:sz w:val="28"/>
          <w:szCs w:val="28"/>
          <w:lang w:val="vi-VN"/>
        </w:rPr>
        <w:t xml:space="preserve">chất thải lỏng </w:t>
      </w:r>
    </w:p>
    <w:p w:rsidR="009A4367" w:rsidRPr="00A30BBF" w:rsidRDefault="00B75F04" w:rsidP="00A30BBF">
      <w:pPr>
        <w:pStyle w:val="NormalWeb"/>
        <w:shd w:val="clear" w:color="auto" w:fill="FFFFFF"/>
        <w:spacing w:before="120" w:beforeAutospacing="0" w:after="0" w:afterAutospacing="0"/>
        <w:ind w:firstLine="567"/>
        <w:jc w:val="both"/>
        <w:rPr>
          <w:color w:val="000000" w:themeColor="text1"/>
          <w:sz w:val="28"/>
          <w:szCs w:val="28"/>
          <w:lang w:val="vi-VN"/>
        </w:rPr>
      </w:pPr>
      <w:r w:rsidRPr="00A30BBF">
        <w:rPr>
          <w:color w:val="000000" w:themeColor="text1"/>
          <w:sz w:val="28"/>
          <w:szCs w:val="28"/>
        </w:rPr>
        <w:t xml:space="preserve">- </w:t>
      </w:r>
      <w:r w:rsidR="00776D7A" w:rsidRPr="00A30BBF">
        <w:rPr>
          <w:color w:val="000000" w:themeColor="text1"/>
          <w:sz w:val="28"/>
          <w:szCs w:val="28"/>
        </w:rPr>
        <w:t>Tình huống</w:t>
      </w:r>
      <w:r w:rsidRPr="00A30BBF">
        <w:rPr>
          <w:color w:val="000000" w:themeColor="text1"/>
          <w:sz w:val="28"/>
          <w:szCs w:val="28"/>
        </w:rPr>
        <w:t xml:space="preserve">: </w:t>
      </w:r>
      <w:r w:rsidR="00E05E6D" w:rsidRPr="00A30BBF">
        <w:rPr>
          <w:color w:val="000000" w:themeColor="text1"/>
          <w:sz w:val="28"/>
          <w:szCs w:val="28"/>
        </w:rPr>
        <w:t>do m</w:t>
      </w:r>
      <w:r w:rsidR="009A4367" w:rsidRPr="00A30BBF">
        <w:rPr>
          <w:color w:val="000000" w:themeColor="text1"/>
          <w:sz w:val="28"/>
          <w:szCs w:val="28"/>
          <w:lang w:val="vi-VN"/>
        </w:rPr>
        <w:t>ưa, bão làm hồ chứa nước thải chưa qua xử lý của Nhà máy xử lý nước thải bị sạt </w:t>
      </w:r>
      <w:r w:rsidR="009A4367" w:rsidRPr="00A30BBF">
        <w:rPr>
          <w:color w:val="000000" w:themeColor="text1"/>
          <w:sz w:val="28"/>
          <w:szCs w:val="28"/>
        </w:rPr>
        <w:t>lở</w:t>
      </w:r>
      <w:r w:rsidR="001A771A" w:rsidRPr="00A30BBF">
        <w:rPr>
          <w:color w:val="000000" w:themeColor="text1"/>
          <w:sz w:val="28"/>
          <w:szCs w:val="28"/>
        </w:rPr>
        <w:t>,</w:t>
      </w:r>
      <w:r w:rsidR="009A4367" w:rsidRPr="00A30BBF">
        <w:rPr>
          <w:color w:val="000000" w:themeColor="text1"/>
          <w:sz w:val="28"/>
          <w:szCs w:val="28"/>
        </w:rPr>
        <w:t> </w:t>
      </w:r>
      <w:r w:rsidR="009A4367" w:rsidRPr="00A30BBF">
        <w:rPr>
          <w:color w:val="000000" w:themeColor="text1"/>
          <w:sz w:val="28"/>
          <w:szCs w:val="28"/>
          <w:lang w:val="vi-VN"/>
        </w:rPr>
        <w:t>nước thải chảy ra môi trường </w:t>
      </w:r>
      <w:r w:rsidR="009A4367" w:rsidRPr="00A30BBF">
        <w:rPr>
          <w:color w:val="000000" w:themeColor="text1"/>
          <w:sz w:val="28"/>
          <w:szCs w:val="28"/>
        </w:rPr>
        <w:t>và </w:t>
      </w:r>
      <w:r w:rsidR="009A4367" w:rsidRPr="00A30BBF">
        <w:rPr>
          <w:color w:val="000000" w:themeColor="text1"/>
          <w:sz w:val="28"/>
          <w:szCs w:val="28"/>
          <w:lang w:val="vi-VN"/>
        </w:rPr>
        <w:t>khu vực dân cư</w:t>
      </w:r>
      <w:r w:rsidR="00E05E6D" w:rsidRPr="00A30BBF">
        <w:rPr>
          <w:color w:val="000000" w:themeColor="text1"/>
          <w:sz w:val="28"/>
          <w:szCs w:val="28"/>
          <w:lang w:val="vi-VN"/>
        </w:rPr>
        <w:t xml:space="preserve"> hoặc hệ thống thu gom nước thải, các công trình, thiết bị của hệ thống xử lý nước thải bị hư hỏng, xuống cấp dẫn đến nước thải chưa xử lý đạt quy chuẩn xả ra</w:t>
      </w:r>
      <w:r w:rsidR="00E05E6D" w:rsidRPr="00A30BBF">
        <w:rPr>
          <w:color w:val="000000" w:themeColor="text1"/>
          <w:sz w:val="28"/>
          <w:szCs w:val="28"/>
        </w:rPr>
        <w:t xml:space="preserve"> môi trường, </w:t>
      </w:r>
      <w:r w:rsidR="00785435" w:rsidRPr="00A30BBF">
        <w:rPr>
          <w:color w:val="000000" w:themeColor="text1"/>
          <w:sz w:val="28"/>
          <w:szCs w:val="28"/>
        </w:rPr>
        <w:t>khu dân cư</w:t>
      </w:r>
      <w:r w:rsidR="00401F62" w:rsidRPr="00A30BBF">
        <w:rPr>
          <w:color w:val="000000" w:themeColor="text1"/>
          <w:sz w:val="28"/>
          <w:szCs w:val="28"/>
          <w:lang w:val="vi-VN"/>
        </w:rPr>
        <w:t>,</w:t>
      </w:r>
      <w:r w:rsidR="00401F62" w:rsidRPr="00A30BBF">
        <w:rPr>
          <w:sz w:val="28"/>
          <w:szCs w:val="28"/>
        </w:rPr>
        <w:t xml:space="preserve"> </w:t>
      </w:r>
      <w:r w:rsidR="00401F62" w:rsidRPr="00A30BBF">
        <w:rPr>
          <w:color w:val="000000" w:themeColor="text1"/>
          <w:sz w:val="28"/>
          <w:szCs w:val="28"/>
          <w:lang w:val="vi-VN"/>
        </w:rPr>
        <w:t>mức độ ảnh hưởng trong phạm vi từ nhà máy đến khu vực xung quanh có bán kính khoảng 1 km.</w:t>
      </w:r>
    </w:p>
    <w:p w:rsidR="003A41E2" w:rsidRPr="00A30BBF" w:rsidRDefault="008353AD" w:rsidP="00A30BBF">
      <w:pPr>
        <w:spacing w:before="120" w:after="0" w:line="240" w:lineRule="auto"/>
        <w:ind w:firstLine="567"/>
        <w:rPr>
          <w:rFonts w:cs="Times New Roman"/>
          <w:color w:val="000000" w:themeColor="text1"/>
          <w:szCs w:val="28"/>
        </w:rPr>
      </w:pPr>
      <w:r w:rsidRPr="00A30BBF">
        <w:rPr>
          <w:rFonts w:cs="Times New Roman"/>
          <w:color w:val="000000" w:themeColor="text1"/>
          <w:szCs w:val="28"/>
          <w:lang w:val="vi-VN"/>
        </w:rPr>
        <w:t>- </w:t>
      </w:r>
      <w:r w:rsidRPr="00A30BBF">
        <w:rPr>
          <w:rFonts w:cs="Times New Roman"/>
          <w:color w:val="000000" w:themeColor="text1"/>
          <w:szCs w:val="28"/>
        </w:rPr>
        <w:t>Địa điểm</w:t>
      </w:r>
      <w:r w:rsidRPr="00A30BBF">
        <w:rPr>
          <w:rFonts w:cs="Times New Roman"/>
          <w:color w:val="000000" w:themeColor="text1"/>
          <w:szCs w:val="28"/>
          <w:lang w:val="vi-VN"/>
        </w:rPr>
        <w:t>:</w:t>
      </w:r>
      <w:r w:rsidRPr="00A30BBF">
        <w:rPr>
          <w:rFonts w:cs="Times New Roman"/>
          <w:color w:val="000000" w:themeColor="text1"/>
          <w:szCs w:val="28"/>
        </w:rPr>
        <w:t xml:space="preserve"> </w:t>
      </w:r>
      <w:r w:rsidR="003A41E2" w:rsidRPr="00A30BBF">
        <w:rPr>
          <w:rFonts w:eastAsia="Calibri" w:cs="Times New Roman"/>
          <w:color w:val="000000" w:themeColor="text1"/>
          <w:szCs w:val="28"/>
        </w:rPr>
        <w:t>Hệ thống xử lý nước thải công suất 35.000 m</w:t>
      </w:r>
      <w:r w:rsidR="003A41E2" w:rsidRPr="00A30BBF">
        <w:rPr>
          <w:rFonts w:eastAsia="Calibri" w:cs="Times New Roman"/>
          <w:color w:val="000000" w:themeColor="text1"/>
          <w:szCs w:val="28"/>
          <w:vertAlign w:val="superscript"/>
        </w:rPr>
        <w:t>3</w:t>
      </w:r>
      <w:r w:rsidR="003A41E2" w:rsidRPr="00A30BBF">
        <w:rPr>
          <w:rFonts w:eastAsia="Calibri" w:cs="Times New Roman"/>
          <w:color w:val="000000" w:themeColor="text1"/>
          <w:szCs w:val="28"/>
        </w:rPr>
        <w:t xml:space="preserve">/ngày đêm của </w:t>
      </w:r>
      <w:r w:rsidR="00D928D5" w:rsidRPr="00A30BBF">
        <w:rPr>
          <w:rFonts w:eastAsia="Calibri" w:cs="Times New Roman"/>
          <w:color w:val="000000" w:themeColor="text1"/>
          <w:szCs w:val="28"/>
        </w:rPr>
        <w:t xml:space="preserve">Nhà máy dệt nhuộm thuộc </w:t>
      </w:r>
      <w:r w:rsidR="003A41E2" w:rsidRPr="00A30BBF">
        <w:rPr>
          <w:rFonts w:eastAsia="Calibri" w:cs="Times New Roman"/>
          <w:color w:val="000000" w:themeColor="text1"/>
          <w:szCs w:val="28"/>
        </w:rPr>
        <w:t>Công ty TNHH Gain Lucky (Việt Nam)</w:t>
      </w:r>
      <w:r w:rsidR="00D928D5" w:rsidRPr="00A30BBF">
        <w:rPr>
          <w:rFonts w:eastAsia="Calibri" w:cs="Times New Roman"/>
          <w:color w:val="000000" w:themeColor="text1"/>
          <w:szCs w:val="28"/>
        </w:rPr>
        <w:t xml:space="preserve"> tại Khu công nghiệp Phước Đông, huyện Gò Dầu, tỉnh Tây Ninh.</w:t>
      </w:r>
    </w:p>
    <w:p w:rsidR="009A4367" w:rsidRPr="00A30BBF" w:rsidRDefault="00785435" w:rsidP="00A30BBF">
      <w:pPr>
        <w:pStyle w:val="NormalWeb"/>
        <w:shd w:val="clear" w:color="auto" w:fill="FFFFFF"/>
        <w:spacing w:before="120" w:beforeAutospacing="0" w:after="0" w:afterAutospacing="0"/>
        <w:ind w:firstLine="567"/>
        <w:jc w:val="both"/>
        <w:rPr>
          <w:color w:val="000000" w:themeColor="text1"/>
          <w:sz w:val="28"/>
          <w:szCs w:val="28"/>
          <w:lang w:val="vi-VN"/>
        </w:rPr>
      </w:pPr>
      <w:r w:rsidRPr="00A30BBF">
        <w:rPr>
          <w:color w:val="000000" w:themeColor="text1"/>
          <w:sz w:val="28"/>
          <w:szCs w:val="28"/>
        </w:rPr>
        <w:t>c)</w:t>
      </w:r>
      <w:r w:rsidRPr="00A30BBF">
        <w:rPr>
          <w:color w:val="000000" w:themeColor="text1"/>
          <w:sz w:val="28"/>
          <w:szCs w:val="28"/>
          <w:lang w:val="vi-VN"/>
        </w:rPr>
        <w:t xml:space="preserve"> Sự cố chất thải khí </w:t>
      </w:r>
    </w:p>
    <w:p w:rsidR="008353AD" w:rsidRPr="00A30BBF" w:rsidRDefault="008353AD" w:rsidP="00A30BBF">
      <w:pPr>
        <w:pStyle w:val="NormalWeb"/>
        <w:shd w:val="clear" w:color="auto" w:fill="FFFFFF"/>
        <w:spacing w:before="120" w:beforeAutospacing="0" w:after="0" w:afterAutospacing="0"/>
        <w:ind w:firstLine="567"/>
        <w:jc w:val="both"/>
        <w:rPr>
          <w:color w:val="000000" w:themeColor="text1"/>
          <w:sz w:val="28"/>
          <w:szCs w:val="28"/>
        </w:rPr>
      </w:pPr>
      <w:r w:rsidRPr="00A30BBF">
        <w:rPr>
          <w:color w:val="000000" w:themeColor="text1"/>
          <w:sz w:val="28"/>
          <w:szCs w:val="28"/>
        </w:rPr>
        <w:t xml:space="preserve">- Tình huống: do sự cố cháy kho </w:t>
      </w:r>
      <w:r w:rsidR="000E5570" w:rsidRPr="00A30BBF">
        <w:rPr>
          <w:color w:val="000000" w:themeColor="text1"/>
          <w:sz w:val="28"/>
          <w:szCs w:val="28"/>
        </w:rPr>
        <w:t>hóa chất</w:t>
      </w:r>
      <w:r w:rsidRPr="00A30BBF">
        <w:rPr>
          <w:color w:val="000000" w:themeColor="text1"/>
          <w:sz w:val="28"/>
          <w:szCs w:val="28"/>
        </w:rPr>
        <w:t xml:space="preserve"> làm phát tán hóa chất độc, khói đ</w:t>
      </w:r>
      <w:r w:rsidR="00401F62" w:rsidRPr="00A30BBF">
        <w:rPr>
          <w:color w:val="000000" w:themeColor="text1"/>
          <w:sz w:val="28"/>
          <w:szCs w:val="28"/>
        </w:rPr>
        <w:t xml:space="preserve">ộc từ nhà kho bay ra môi trường, </w:t>
      </w:r>
      <w:r w:rsidR="00401F62" w:rsidRPr="00A30BBF">
        <w:rPr>
          <w:color w:val="000000" w:themeColor="text1"/>
          <w:sz w:val="28"/>
          <w:szCs w:val="28"/>
          <w:lang w:val="vi-VN"/>
        </w:rPr>
        <w:t>mức độ ảnh hưởng trong</w:t>
      </w:r>
      <w:r w:rsidR="00401F62" w:rsidRPr="00A30BBF">
        <w:rPr>
          <w:color w:val="000000" w:themeColor="text1"/>
          <w:sz w:val="28"/>
          <w:szCs w:val="28"/>
        </w:rPr>
        <w:t xml:space="preserve"> phạm vi từ nhà máy đến khu vực xung quanh có bán kính khoảng 1 km. </w:t>
      </w:r>
    </w:p>
    <w:p w:rsidR="000E5570" w:rsidRPr="00A30BBF" w:rsidRDefault="000E290C" w:rsidP="00A30BBF">
      <w:pPr>
        <w:pStyle w:val="NormalWeb"/>
        <w:shd w:val="clear" w:color="auto" w:fill="FFFFFF"/>
        <w:spacing w:before="120" w:beforeAutospacing="0" w:after="0" w:afterAutospacing="0"/>
        <w:ind w:firstLine="567"/>
        <w:jc w:val="both"/>
        <w:rPr>
          <w:color w:val="000000" w:themeColor="text1"/>
          <w:sz w:val="28"/>
          <w:szCs w:val="28"/>
        </w:rPr>
      </w:pPr>
      <w:r w:rsidRPr="00A30BBF">
        <w:rPr>
          <w:color w:val="000000" w:themeColor="text1"/>
          <w:sz w:val="28"/>
          <w:szCs w:val="28"/>
        </w:rPr>
        <w:t xml:space="preserve">- </w:t>
      </w:r>
      <w:r w:rsidR="00776D7A" w:rsidRPr="00A30BBF">
        <w:rPr>
          <w:color w:val="000000" w:themeColor="text1"/>
          <w:sz w:val="28"/>
          <w:szCs w:val="28"/>
        </w:rPr>
        <w:t>Địa điểm</w:t>
      </w:r>
      <w:r w:rsidR="009A4367" w:rsidRPr="00A30BBF">
        <w:rPr>
          <w:color w:val="000000" w:themeColor="text1"/>
          <w:sz w:val="28"/>
          <w:szCs w:val="28"/>
          <w:lang w:val="vi-VN"/>
        </w:rPr>
        <w:t>:</w:t>
      </w:r>
      <w:r w:rsidR="002C003D" w:rsidRPr="00A30BBF">
        <w:rPr>
          <w:color w:val="000000" w:themeColor="text1"/>
          <w:sz w:val="28"/>
          <w:szCs w:val="28"/>
        </w:rPr>
        <w:t xml:space="preserve"> </w:t>
      </w:r>
      <w:r w:rsidR="008353AD" w:rsidRPr="00A30BBF">
        <w:rPr>
          <w:color w:val="000000" w:themeColor="text1"/>
          <w:sz w:val="28"/>
          <w:szCs w:val="28"/>
        </w:rPr>
        <w:t xml:space="preserve">Nhà máy sản xuất hóa chất Vũ Hoàng tại </w:t>
      </w:r>
      <w:r w:rsidR="008353AD" w:rsidRPr="00A30BBF">
        <w:rPr>
          <w:color w:val="000000" w:themeColor="text1"/>
          <w:sz w:val="28"/>
          <w:szCs w:val="28"/>
          <w:lang w:val="vi-VN"/>
        </w:rPr>
        <w:t>Khu chế xuất và công nghiệp Linh Trung III, phường An Tịnh, t</w:t>
      </w:r>
      <w:r w:rsidR="000E5570" w:rsidRPr="00A30BBF">
        <w:rPr>
          <w:color w:val="000000" w:themeColor="text1"/>
          <w:sz w:val="28"/>
          <w:szCs w:val="28"/>
          <w:lang w:val="vi-VN"/>
        </w:rPr>
        <w:t>hị xã Trảng Bàng, tỉnh Tây Ninh.</w:t>
      </w:r>
    </w:p>
    <w:p w:rsidR="00125094" w:rsidRPr="00A30BBF" w:rsidRDefault="00125094" w:rsidP="00A30BBF">
      <w:pPr>
        <w:pStyle w:val="NormalWeb"/>
        <w:shd w:val="clear" w:color="auto" w:fill="FFFFFF"/>
        <w:spacing w:before="120" w:beforeAutospacing="0" w:after="0" w:afterAutospacing="0"/>
        <w:ind w:firstLine="567"/>
        <w:jc w:val="both"/>
        <w:rPr>
          <w:b/>
          <w:color w:val="000000" w:themeColor="text1"/>
          <w:sz w:val="28"/>
          <w:szCs w:val="28"/>
        </w:rPr>
      </w:pPr>
      <w:r w:rsidRPr="00A30BBF">
        <w:rPr>
          <w:b/>
          <w:color w:val="000000" w:themeColor="text1"/>
          <w:sz w:val="28"/>
          <w:szCs w:val="28"/>
        </w:rPr>
        <w:t>2. Kịch bản, quy trình ứng phó</w:t>
      </w:r>
      <w:r w:rsidR="002250D2" w:rsidRPr="00A30BBF">
        <w:rPr>
          <w:b/>
          <w:color w:val="000000" w:themeColor="text1"/>
          <w:sz w:val="28"/>
          <w:szCs w:val="28"/>
        </w:rPr>
        <w:t>:</w:t>
      </w:r>
    </w:p>
    <w:tbl>
      <w:tblPr>
        <w:tblStyle w:val="TableGrid"/>
        <w:tblW w:w="0" w:type="auto"/>
        <w:tblLook w:val="04A0" w:firstRow="1" w:lastRow="0" w:firstColumn="1" w:lastColumn="0" w:noHBand="0" w:noVBand="1"/>
      </w:tblPr>
      <w:tblGrid>
        <w:gridCol w:w="1044"/>
        <w:gridCol w:w="2966"/>
        <w:gridCol w:w="5385"/>
      </w:tblGrid>
      <w:tr w:rsidR="00125094" w:rsidRPr="00A30BBF" w:rsidTr="00125094">
        <w:tc>
          <w:tcPr>
            <w:tcW w:w="675" w:type="dxa"/>
          </w:tcPr>
          <w:p w:rsidR="00125094" w:rsidRPr="00A30BBF" w:rsidRDefault="00125094" w:rsidP="00A30BBF">
            <w:pPr>
              <w:pStyle w:val="NormalWeb"/>
              <w:spacing w:before="120" w:beforeAutospacing="0" w:after="0" w:afterAutospacing="0"/>
              <w:ind w:left="0" w:firstLine="0"/>
              <w:rPr>
                <w:rFonts w:ascii="Times New Roman" w:hAnsi="Times New Roman"/>
                <w:b/>
                <w:bCs/>
                <w:color w:val="000000" w:themeColor="text1"/>
                <w:sz w:val="28"/>
                <w:szCs w:val="28"/>
                <w:lang w:eastAsia="en-US"/>
              </w:rPr>
            </w:pPr>
            <w:r w:rsidRPr="00A30BBF">
              <w:rPr>
                <w:rFonts w:ascii="Times New Roman" w:hAnsi="Times New Roman"/>
                <w:b/>
                <w:bCs/>
                <w:color w:val="000000" w:themeColor="text1"/>
                <w:sz w:val="28"/>
                <w:szCs w:val="28"/>
                <w:lang w:eastAsia="en-US"/>
              </w:rPr>
              <w:t>Stt</w:t>
            </w:r>
          </w:p>
        </w:tc>
        <w:tc>
          <w:tcPr>
            <w:tcW w:w="3119" w:type="dxa"/>
          </w:tcPr>
          <w:p w:rsidR="00125094" w:rsidRPr="00A30BBF" w:rsidRDefault="00125094" w:rsidP="00A30BBF">
            <w:pPr>
              <w:pStyle w:val="NormalWeb"/>
              <w:spacing w:before="120" w:beforeAutospacing="0" w:after="0" w:afterAutospacing="0"/>
              <w:ind w:left="0" w:firstLine="0"/>
              <w:rPr>
                <w:rFonts w:ascii="Times New Roman" w:hAnsi="Times New Roman"/>
                <w:b/>
                <w:bCs/>
                <w:color w:val="000000" w:themeColor="text1"/>
                <w:sz w:val="28"/>
                <w:szCs w:val="28"/>
                <w:lang w:eastAsia="en-US"/>
              </w:rPr>
            </w:pPr>
            <w:r w:rsidRPr="00A30BBF">
              <w:rPr>
                <w:rFonts w:ascii="Times New Roman" w:hAnsi="Times New Roman"/>
                <w:b/>
                <w:bCs/>
                <w:color w:val="000000" w:themeColor="text1"/>
                <w:sz w:val="28"/>
                <w:szCs w:val="28"/>
                <w:lang w:eastAsia="en-US"/>
              </w:rPr>
              <w:t xml:space="preserve">         Kịch bản sự cố</w:t>
            </w:r>
          </w:p>
        </w:tc>
        <w:tc>
          <w:tcPr>
            <w:tcW w:w="5827" w:type="dxa"/>
          </w:tcPr>
          <w:p w:rsidR="00125094" w:rsidRPr="00A30BBF" w:rsidRDefault="00125094" w:rsidP="00A30BBF">
            <w:pPr>
              <w:pStyle w:val="NormalWeb"/>
              <w:spacing w:before="120" w:beforeAutospacing="0" w:after="0" w:afterAutospacing="0"/>
              <w:rPr>
                <w:rFonts w:ascii="Times New Roman" w:hAnsi="Times New Roman"/>
                <w:b/>
                <w:bCs/>
                <w:color w:val="000000" w:themeColor="text1"/>
                <w:sz w:val="28"/>
                <w:szCs w:val="28"/>
                <w:lang w:eastAsia="en-US"/>
              </w:rPr>
            </w:pPr>
            <w:r w:rsidRPr="00A30BBF">
              <w:rPr>
                <w:rFonts w:ascii="Times New Roman" w:hAnsi="Times New Roman"/>
                <w:b/>
                <w:bCs/>
                <w:color w:val="000000" w:themeColor="text1"/>
                <w:sz w:val="28"/>
                <w:szCs w:val="28"/>
                <w:lang w:eastAsia="en-US"/>
              </w:rPr>
              <w:t>Quy trình ứng phó</w:t>
            </w:r>
          </w:p>
        </w:tc>
      </w:tr>
      <w:tr w:rsidR="00125094" w:rsidRPr="00A30BBF" w:rsidTr="007B6050">
        <w:tc>
          <w:tcPr>
            <w:tcW w:w="675" w:type="dxa"/>
            <w:vAlign w:val="center"/>
          </w:tcPr>
          <w:p w:rsidR="00125094" w:rsidRPr="00A30BBF" w:rsidRDefault="00210E3E" w:rsidP="007B6050">
            <w:pPr>
              <w:pStyle w:val="NormalWeb"/>
              <w:spacing w:before="120" w:beforeAutospacing="0" w:after="0" w:afterAutospacing="0"/>
              <w:ind w:left="0" w:firstLine="0"/>
              <w:jc w:val="center"/>
              <w:rPr>
                <w:rFonts w:ascii="Times New Roman" w:hAnsi="Times New Roman"/>
                <w:bCs/>
                <w:color w:val="000000" w:themeColor="text1"/>
                <w:sz w:val="28"/>
                <w:szCs w:val="28"/>
                <w:lang w:eastAsia="en-US"/>
              </w:rPr>
            </w:pPr>
            <w:r w:rsidRPr="00A30BBF">
              <w:rPr>
                <w:rFonts w:ascii="Times New Roman" w:hAnsi="Times New Roman"/>
                <w:bCs/>
                <w:color w:val="000000" w:themeColor="text1"/>
                <w:sz w:val="28"/>
                <w:szCs w:val="28"/>
                <w:lang w:eastAsia="en-US"/>
              </w:rPr>
              <w:t>1</w:t>
            </w:r>
          </w:p>
        </w:tc>
        <w:tc>
          <w:tcPr>
            <w:tcW w:w="3119" w:type="dxa"/>
            <w:vAlign w:val="center"/>
          </w:tcPr>
          <w:p w:rsidR="00210E3E" w:rsidRPr="00A30BBF" w:rsidRDefault="00125094" w:rsidP="00A30BBF">
            <w:pPr>
              <w:spacing w:before="120"/>
              <w:ind w:left="0" w:firstLine="0"/>
              <w:rPr>
                <w:rFonts w:ascii="Times New Roman" w:hAnsi="Times New Roman" w:cs="Times New Roman"/>
                <w:color w:val="000000" w:themeColor="text1"/>
                <w:sz w:val="28"/>
                <w:szCs w:val="28"/>
                <w:lang w:val="vi-VN"/>
              </w:rPr>
            </w:pPr>
            <w:r w:rsidRPr="00A30BBF">
              <w:rPr>
                <w:rFonts w:ascii="Times New Roman" w:hAnsi="Times New Roman" w:cs="Times New Roman"/>
                <w:b/>
                <w:bCs/>
                <w:color w:val="000000" w:themeColor="text1"/>
                <w:sz w:val="28"/>
                <w:szCs w:val="28"/>
              </w:rPr>
              <w:t xml:space="preserve">Sự cố chất thải rắn: </w:t>
            </w:r>
            <w:r w:rsidR="00210E3E" w:rsidRPr="00A30BBF">
              <w:rPr>
                <w:rFonts w:ascii="Times New Roman" w:hAnsi="Times New Roman" w:cs="Times New Roman"/>
                <w:bCs/>
                <w:color w:val="000000" w:themeColor="text1"/>
                <w:sz w:val="28"/>
                <w:szCs w:val="28"/>
              </w:rPr>
              <w:t xml:space="preserve">công trình xử lý, lưu giữ chất thải rắn gặp sự cố gây hư hỏng kết hợp với mưa, bão, lũ bất thường làm tràn đổ, rò rỉ chất thải ra môi trường tại </w:t>
            </w:r>
            <w:r w:rsidR="00210E3E" w:rsidRPr="00A30BBF">
              <w:rPr>
                <w:rFonts w:ascii="Times New Roman" w:eastAsia="Times New Roman" w:hAnsi="Times New Roman" w:cs="Times New Roman"/>
                <w:color w:val="000000" w:themeColor="text1"/>
                <w:sz w:val="28"/>
                <w:szCs w:val="28"/>
                <w:lang w:val="en-GB"/>
              </w:rPr>
              <w:t xml:space="preserve">Nhà máy xử lý chất thải rắn của Công ty TNHH MTV Môi trường xanh Huê Phương Việt Nam, tại ấp Bến Rộng, xã Thạnh Đức, huyện Gò Dầu, tỉnh Tây Ninh. </w:t>
            </w:r>
          </w:p>
          <w:p w:rsidR="00125094" w:rsidRPr="00A30BBF" w:rsidRDefault="00125094" w:rsidP="00A30BBF">
            <w:pPr>
              <w:pStyle w:val="NormalWeb"/>
              <w:spacing w:before="120" w:beforeAutospacing="0" w:after="0" w:afterAutospacing="0"/>
              <w:ind w:left="0" w:firstLine="0"/>
              <w:rPr>
                <w:rFonts w:ascii="Times New Roman" w:hAnsi="Times New Roman"/>
                <w:b/>
                <w:bCs/>
                <w:color w:val="000000" w:themeColor="text1"/>
                <w:sz w:val="28"/>
                <w:szCs w:val="28"/>
                <w:lang w:eastAsia="en-US"/>
              </w:rPr>
            </w:pPr>
          </w:p>
        </w:tc>
        <w:tc>
          <w:tcPr>
            <w:tcW w:w="5827" w:type="dxa"/>
          </w:tcPr>
          <w:p w:rsidR="00210E3E" w:rsidRPr="00A30BBF" w:rsidRDefault="00210E3E" w:rsidP="007B6050">
            <w:pPr>
              <w:pStyle w:val="NormalWeb"/>
              <w:spacing w:before="120" w:beforeAutospacing="0" w:after="0" w:afterAutospacing="0"/>
              <w:ind w:left="0" w:firstLine="0"/>
              <w:jc w:val="both"/>
              <w:rPr>
                <w:rFonts w:ascii="Times New Roman" w:hAnsi="Times New Roman"/>
                <w:bCs/>
                <w:color w:val="000000" w:themeColor="text1"/>
                <w:sz w:val="28"/>
                <w:szCs w:val="28"/>
                <w:lang w:eastAsia="en-US"/>
              </w:rPr>
            </w:pPr>
            <w:r w:rsidRPr="00A30BBF">
              <w:rPr>
                <w:rFonts w:ascii="Times New Roman" w:hAnsi="Times New Roman"/>
                <w:bCs/>
                <w:color w:val="000000" w:themeColor="text1"/>
                <w:sz w:val="28"/>
                <w:szCs w:val="28"/>
                <w:lang w:eastAsia="en-US"/>
              </w:rPr>
              <w:t>- Nhân viên Nhà máy tại hiện trường phát hiện sự cố lập tức thông báo về cho chủ doanh nghiệp tình hình sự cố.</w:t>
            </w:r>
          </w:p>
          <w:p w:rsidR="00210E3E" w:rsidRPr="00A30BBF" w:rsidRDefault="00210E3E" w:rsidP="00A30BBF">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bCs/>
                <w:color w:val="000000" w:themeColor="text1"/>
                <w:sz w:val="28"/>
                <w:szCs w:val="28"/>
                <w:lang w:eastAsia="en-US"/>
              </w:rPr>
              <w:t xml:space="preserve">- Chủ doanh nghiệp liên hệ chính quyền địa phương, </w:t>
            </w:r>
            <w:r w:rsidRPr="00A30BBF">
              <w:rPr>
                <w:rFonts w:ascii="Times New Roman" w:hAnsi="Times New Roman"/>
                <w:color w:val="000000" w:themeColor="text1"/>
                <w:sz w:val="28"/>
                <w:szCs w:val="28"/>
              </w:rPr>
              <w:t xml:space="preserve">Ban Chỉ huy </w:t>
            </w:r>
            <w:r w:rsidR="006C04BD" w:rsidRPr="00A30BBF">
              <w:rPr>
                <w:rFonts w:ascii="Times New Roman" w:hAnsi="Times New Roman"/>
                <w:bCs/>
                <w:color w:val="000000" w:themeColor="text1"/>
                <w:sz w:val="28"/>
                <w:szCs w:val="28"/>
              </w:rPr>
              <w:t>PTDS – PCTT và TKCN tỉnh</w:t>
            </w:r>
            <w:r w:rsidR="006C04BD" w:rsidRPr="00A30BBF">
              <w:rPr>
                <w:rFonts w:ascii="Times New Roman" w:hAnsi="Times New Roman"/>
                <w:color w:val="000000" w:themeColor="text1"/>
                <w:sz w:val="28"/>
                <w:szCs w:val="28"/>
              </w:rPr>
              <w:t xml:space="preserve"> </w:t>
            </w:r>
            <w:r w:rsidRPr="00A30BBF">
              <w:rPr>
                <w:rFonts w:ascii="Times New Roman" w:hAnsi="Times New Roman"/>
                <w:color w:val="000000" w:themeColor="text1"/>
                <w:sz w:val="28"/>
                <w:szCs w:val="28"/>
              </w:rPr>
              <w:t>đề nghị hỗ trợ ứng phó.</w:t>
            </w:r>
          </w:p>
          <w:p w:rsidR="004813EC" w:rsidRPr="00A30BBF" w:rsidRDefault="00210E3E" w:rsidP="00A30BBF">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color w:val="000000" w:themeColor="text1"/>
                <w:sz w:val="28"/>
                <w:szCs w:val="28"/>
              </w:rPr>
              <w:t>- Nhân viên Nhà máy tại hiện trường cảnh báo mọi người xung quanh tránh xa khu vực xảy ra sự cố, đưa người bị nạn (nếu có) ra khỏi khu vực an toàn</w:t>
            </w:r>
            <w:r w:rsidR="004813EC" w:rsidRPr="00A30BBF">
              <w:rPr>
                <w:rFonts w:ascii="Times New Roman" w:hAnsi="Times New Roman"/>
                <w:color w:val="000000" w:themeColor="text1"/>
                <w:sz w:val="28"/>
                <w:szCs w:val="28"/>
              </w:rPr>
              <w:t>.</w:t>
            </w:r>
          </w:p>
          <w:p w:rsidR="004813EC" w:rsidRPr="00A30BBF" w:rsidRDefault="004813EC" w:rsidP="00A30BBF">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color w:val="000000" w:themeColor="text1"/>
                <w:sz w:val="28"/>
                <w:szCs w:val="28"/>
              </w:rPr>
              <w:t>- Lực lượng ứng phó của Doanh nghiệp sử dụng các thiết bị được trang bị sẵn để khống chế sự cố, cô lập chất thải, hạn chế đến mức thấp nhất có thể để chất thải không phát tán rộng ra khu vực xung quanh.</w:t>
            </w:r>
          </w:p>
          <w:p w:rsidR="004813EC" w:rsidRPr="00A30BBF" w:rsidRDefault="004813EC" w:rsidP="00A30BBF">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color w:val="000000" w:themeColor="text1"/>
                <w:sz w:val="28"/>
                <w:szCs w:val="28"/>
              </w:rPr>
              <w:t>- Lực lượng ứng phó cấp tỉnh tiếp cận hiện trường, tiến hành đánh giá nhanh tình hình sự cố, nhận diện các nguồn thải phát sinh, lập ban chỉ huy ứng phó sự cố.</w:t>
            </w:r>
          </w:p>
          <w:p w:rsidR="004813EC" w:rsidRPr="00A30BBF" w:rsidRDefault="004813EC" w:rsidP="00A30BBF">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color w:val="000000" w:themeColor="text1"/>
                <w:sz w:val="28"/>
                <w:szCs w:val="28"/>
              </w:rPr>
              <w:t>- C</w:t>
            </w:r>
            <w:r w:rsidR="00F4061B" w:rsidRPr="00A30BBF">
              <w:rPr>
                <w:rFonts w:ascii="Times New Roman" w:hAnsi="Times New Roman"/>
                <w:color w:val="000000" w:themeColor="text1"/>
                <w:sz w:val="28"/>
                <w:szCs w:val="28"/>
              </w:rPr>
              <w:t>ác lực lượng tham gia ứng</w:t>
            </w:r>
            <w:r w:rsidRPr="00A30BBF">
              <w:rPr>
                <w:rFonts w:ascii="Times New Roman" w:hAnsi="Times New Roman"/>
                <w:color w:val="000000" w:themeColor="text1"/>
                <w:sz w:val="28"/>
                <w:szCs w:val="28"/>
              </w:rPr>
              <w:t xml:space="preserve"> phó sự cố triển khai ứng phó theo chỉ đạo:</w:t>
            </w:r>
          </w:p>
          <w:p w:rsidR="004813EC" w:rsidRPr="00A30BBF" w:rsidRDefault="004813EC" w:rsidP="00A30BBF">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color w:val="000000" w:themeColor="text1"/>
                <w:sz w:val="28"/>
                <w:szCs w:val="28"/>
              </w:rPr>
              <w:t>+ L</w:t>
            </w:r>
            <w:r w:rsidR="00982A31" w:rsidRPr="00A30BBF">
              <w:rPr>
                <w:rFonts w:ascii="Times New Roman" w:hAnsi="Times New Roman"/>
                <w:color w:val="000000" w:themeColor="text1"/>
                <w:sz w:val="28"/>
                <w:szCs w:val="28"/>
              </w:rPr>
              <w:t>ực lượng y tế</w:t>
            </w:r>
            <w:r w:rsidRPr="00A30BBF">
              <w:rPr>
                <w:rFonts w:ascii="Times New Roman" w:hAnsi="Times New Roman"/>
                <w:color w:val="000000" w:themeColor="text1"/>
                <w:sz w:val="28"/>
                <w:szCs w:val="28"/>
              </w:rPr>
              <w:t xml:space="preserve"> tiến hành sơ cấp cứu người bị nạn, chuyển người bị nạn đến cơ sở y tế gần nhất;</w:t>
            </w:r>
          </w:p>
          <w:p w:rsidR="004813EC" w:rsidRPr="00A30BBF" w:rsidRDefault="004813EC" w:rsidP="00A30BBF">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color w:val="000000" w:themeColor="text1"/>
                <w:sz w:val="28"/>
                <w:szCs w:val="28"/>
              </w:rPr>
              <w:t>+ Lực lượng cảnh sát giao thông, trật tự khu vực phong tỏa các tuyến đường có liên quan, ảnh hưởng đến sự cố, điều tiết giao thông</w:t>
            </w:r>
            <w:r w:rsidR="00982A31" w:rsidRPr="00A30BBF">
              <w:rPr>
                <w:rFonts w:ascii="Times New Roman" w:hAnsi="Times New Roman"/>
                <w:color w:val="000000" w:themeColor="text1"/>
                <w:sz w:val="28"/>
                <w:szCs w:val="28"/>
              </w:rPr>
              <w:t>, sơ tán n</w:t>
            </w:r>
            <w:r w:rsidR="00195492">
              <w:rPr>
                <w:rFonts w:ascii="Times New Roman" w:hAnsi="Times New Roman"/>
                <w:color w:val="000000" w:themeColor="text1"/>
                <w:sz w:val="28"/>
                <w:szCs w:val="28"/>
              </w:rPr>
              <w:t>gười</w:t>
            </w:r>
            <w:r w:rsidR="00982A31" w:rsidRPr="00A30BBF">
              <w:rPr>
                <w:rFonts w:ascii="Times New Roman" w:hAnsi="Times New Roman"/>
                <w:color w:val="000000" w:themeColor="text1"/>
                <w:sz w:val="28"/>
                <w:szCs w:val="28"/>
              </w:rPr>
              <w:t xml:space="preserve"> dân xung quanh nếu chất thải tràn đổ đến khu vực bị ảnh hưởng.</w:t>
            </w:r>
          </w:p>
          <w:p w:rsidR="00F4061B" w:rsidRPr="00A30BBF" w:rsidRDefault="00982A31" w:rsidP="00A30BBF">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color w:val="000000" w:themeColor="text1"/>
                <w:sz w:val="28"/>
                <w:szCs w:val="28"/>
              </w:rPr>
              <w:t>+</w:t>
            </w:r>
            <w:r w:rsidR="00F4061B" w:rsidRPr="00A30BBF">
              <w:rPr>
                <w:rFonts w:ascii="Times New Roman" w:hAnsi="Times New Roman"/>
                <w:color w:val="000000" w:themeColor="text1"/>
                <w:sz w:val="28"/>
                <w:szCs w:val="28"/>
              </w:rPr>
              <w:t xml:space="preserve"> Lực lượng ứng phó tại hiện trường: </w:t>
            </w:r>
            <w:r w:rsidR="00973FCB" w:rsidRPr="00A30BBF">
              <w:rPr>
                <w:rFonts w:ascii="Times New Roman" w:hAnsi="Times New Roman"/>
                <w:color w:val="000000" w:themeColor="text1"/>
                <w:sz w:val="28"/>
                <w:szCs w:val="28"/>
              </w:rPr>
              <w:t xml:space="preserve">sử dụng </w:t>
            </w:r>
            <w:r w:rsidR="00F4061B" w:rsidRPr="00A30BBF">
              <w:rPr>
                <w:rFonts w:ascii="Times New Roman" w:hAnsi="Times New Roman"/>
                <w:color w:val="000000" w:themeColor="text1"/>
                <w:sz w:val="28"/>
                <w:szCs w:val="28"/>
              </w:rPr>
              <w:t xml:space="preserve">trang thiết bị để khống chế sự cố, cô lập chất thải, thu gom, xử lý chất thải phát tán ra môi trường xung quanh. </w:t>
            </w:r>
            <w:r w:rsidR="0096639D" w:rsidRPr="00A30BBF">
              <w:rPr>
                <w:rFonts w:ascii="Times New Roman" w:hAnsi="Times New Roman"/>
                <w:color w:val="000000" w:themeColor="text1"/>
                <w:sz w:val="28"/>
                <w:szCs w:val="28"/>
              </w:rPr>
              <w:t>Tiến hành dọn dẹp và làm</w:t>
            </w:r>
            <w:r w:rsidR="00973FCB" w:rsidRPr="00A30BBF">
              <w:rPr>
                <w:rFonts w:ascii="Times New Roman" w:hAnsi="Times New Roman"/>
                <w:color w:val="000000" w:themeColor="text1"/>
                <w:sz w:val="28"/>
                <w:szCs w:val="28"/>
              </w:rPr>
              <w:t xml:space="preserve"> sạch hiện trường.</w:t>
            </w:r>
          </w:p>
          <w:p w:rsidR="0096639D" w:rsidRPr="00A30BBF" w:rsidRDefault="0096639D" w:rsidP="00A30BBF">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color w:val="000000" w:themeColor="text1"/>
                <w:sz w:val="28"/>
                <w:szCs w:val="28"/>
              </w:rPr>
              <w:t>+ Tiến hành lấy mẫu, đo đạc môi trường đất, nước, không khí</w:t>
            </w:r>
            <w:r w:rsidR="00C90FCA" w:rsidRPr="00A30BBF">
              <w:rPr>
                <w:rFonts w:ascii="Times New Roman" w:hAnsi="Times New Roman"/>
                <w:color w:val="000000" w:themeColor="text1"/>
                <w:sz w:val="28"/>
                <w:szCs w:val="28"/>
              </w:rPr>
              <w:t>.</w:t>
            </w:r>
          </w:p>
          <w:p w:rsidR="00645DB6" w:rsidRPr="00A30BBF" w:rsidRDefault="00645DB6" w:rsidP="00A30BBF">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color w:val="000000" w:themeColor="text1"/>
                <w:sz w:val="28"/>
                <w:szCs w:val="28"/>
              </w:rPr>
              <w:t xml:space="preserve">- </w:t>
            </w:r>
            <w:r w:rsidR="00F4061B" w:rsidRPr="00A30BBF">
              <w:rPr>
                <w:rFonts w:ascii="Times New Roman" w:hAnsi="Times New Roman"/>
                <w:color w:val="000000" w:themeColor="text1"/>
                <w:sz w:val="28"/>
                <w:szCs w:val="28"/>
              </w:rPr>
              <w:t xml:space="preserve">Sau khi sự cố được </w:t>
            </w:r>
            <w:r w:rsidRPr="00A30BBF">
              <w:rPr>
                <w:rFonts w:ascii="Times New Roman" w:hAnsi="Times New Roman"/>
                <w:color w:val="000000" w:themeColor="text1"/>
                <w:sz w:val="28"/>
                <w:szCs w:val="28"/>
              </w:rPr>
              <w:t xml:space="preserve">khống chế, Ban Chỉ huy </w:t>
            </w:r>
            <w:r w:rsidR="006C04BD" w:rsidRPr="00A30BBF">
              <w:rPr>
                <w:rFonts w:ascii="Times New Roman" w:hAnsi="Times New Roman"/>
                <w:bCs/>
                <w:color w:val="000000" w:themeColor="text1"/>
                <w:sz w:val="28"/>
                <w:szCs w:val="28"/>
              </w:rPr>
              <w:t>PTDS – PCTT và TKCN tỉnh</w:t>
            </w:r>
            <w:r w:rsidRPr="00A30BBF">
              <w:rPr>
                <w:rFonts w:ascii="Times New Roman" w:hAnsi="Times New Roman"/>
                <w:color w:val="000000" w:themeColor="text1"/>
                <w:sz w:val="28"/>
                <w:szCs w:val="28"/>
              </w:rPr>
              <w:t xml:space="preserve"> chủ trì, phối hợp đơn vị có liên quan, chính quyền địa phương và chủ doanh nghiệp đánh giá tình hình sự cố, mức độ ô nhiễm, thiệt hại sau sự cố </w:t>
            </w:r>
            <w:r w:rsidR="002250D2" w:rsidRPr="00A30BBF">
              <w:rPr>
                <w:rFonts w:ascii="Times New Roman" w:hAnsi="Times New Roman"/>
                <w:color w:val="000000" w:themeColor="text1"/>
                <w:sz w:val="28"/>
                <w:szCs w:val="28"/>
              </w:rPr>
              <w:t>đề xuất</w:t>
            </w:r>
            <w:r w:rsidRPr="00A30BBF">
              <w:rPr>
                <w:rFonts w:ascii="Times New Roman" w:hAnsi="Times New Roman"/>
                <w:color w:val="000000" w:themeColor="text1"/>
                <w:sz w:val="28"/>
                <w:szCs w:val="28"/>
              </w:rPr>
              <w:t xml:space="preserve"> phương án khắc phục, đền bù thiệt thiệt hại.</w:t>
            </w:r>
          </w:p>
          <w:p w:rsidR="00125094" w:rsidRPr="00A30BBF" w:rsidRDefault="00645DB6" w:rsidP="00A30BBF">
            <w:pPr>
              <w:pStyle w:val="NormalWeb"/>
              <w:spacing w:before="120" w:beforeAutospacing="0" w:after="0" w:afterAutospacing="0"/>
              <w:ind w:left="0" w:firstLine="0"/>
              <w:jc w:val="both"/>
              <w:rPr>
                <w:rFonts w:ascii="Times New Roman" w:hAnsi="Times New Roman"/>
                <w:bCs/>
                <w:color w:val="000000" w:themeColor="text1"/>
                <w:sz w:val="28"/>
                <w:szCs w:val="28"/>
                <w:lang w:eastAsia="en-US"/>
              </w:rPr>
            </w:pPr>
            <w:r w:rsidRPr="00A30BBF">
              <w:rPr>
                <w:rFonts w:ascii="Times New Roman" w:hAnsi="Times New Roman"/>
                <w:color w:val="000000" w:themeColor="text1"/>
                <w:sz w:val="28"/>
                <w:szCs w:val="28"/>
              </w:rPr>
              <w:t xml:space="preserve">- Ban Chỉ huy </w:t>
            </w:r>
            <w:r w:rsidR="006C04BD" w:rsidRPr="00A30BBF">
              <w:rPr>
                <w:rFonts w:ascii="Times New Roman" w:hAnsi="Times New Roman"/>
                <w:bCs/>
                <w:color w:val="000000" w:themeColor="text1"/>
                <w:sz w:val="28"/>
                <w:szCs w:val="28"/>
              </w:rPr>
              <w:t>PTDS – PCTT và TKCN tỉnh</w:t>
            </w:r>
            <w:r w:rsidR="006C04BD" w:rsidRPr="00A30BBF">
              <w:rPr>
                <w:rFonts w:ascii="Times New Roman" w:hAnsi="Times New Roman"/>
                <w:color w:val="000000" w:themeColor="text1"/>
                <w:sz w:val="28"/>
                <w:szCs w:val="28"/>
              </w:rPr>
              <w:t xml:space="preserve"> </w:t>
            </w:r>
            <w:r w:rsidRPr="00A30BBF">
              <w:rPr>
                <w:rFonts w:ascii="Times New Roman" w:hAnsi="Times New Roman"/>
                <w:color w:val="000000" w:themeColor="text1"/>
                <w:sz w:val="28"/>
                <w:szCs w:val="28"/>
              </w:rPr>
              <w:t>tổng hợp kết quả ứng phó sự cố báo cáo, đề xuất UBND tỉnh.</w:t>
            </w:r>
            <w:r w:rsidR="00F4061B" w:rsidRPr="00A30BBF">
              <w:rPr>
                <w:rFonts w:ascii="Times New Roman" w:hAnsi="Times New Roman"/>
                <w:color w:val="000000" w:themeColor="text1"/>
                <w:sz w:val="28"/>
                <w:szCs w:val="28"/>
              </w:rPr>
              <w:t xml:space="preserve"> </w:t>
            </w:r>
            <w:r w:rsidR="00982A31" w:rsidRPr="00A30BBF">
              <w:rPr>
                <w:rFonts w:ascii="Times New Roman" w:hAnsi="Times New Roman"/>
                <w:color w:val="000000" w:themeColor="text1"/>
                <w:sz w:val="28"/>
                <w:szCs w:val="28"/>
              </w:rPr>
              <w:t xml:space="preserve"> </w:t>
            </w:r>
            <w:r w:rsidR="004813EC" w:rsidRPr="00A30BBF">
              <w:rPr>
                <w:rFonts w:ascii="Times New Roman" w:hAnsi="Times New Roman"/>
                <w:color w:val="000000" w:themeColor="text1"/>
                <w:sz w:val="28"/>
                <w:szCs w:val="28"/>
              </w:rPr>
              <w:t xml:space="preserve"> </w:t>
            </w:r>
            <w:r w:rsidR="00210E3E" w:rsidRPr="00A30BBF">
              <w:rPr>
                <w:rFonts w:ascii="Times New Roman" w:hAnsi="Times New Roman"/>
                <w:bCs/>
                <w:color w:val="000000" w:themeColor="text1"/>
                <w:sz w:val="28"/>
                <w:szCs w:val="28"/>
                <w:lang w:eastAsia="en-US"/>
              </w:rPr>
              <w:t xml:space="preserve">   </w:t>
            </w:r>
          </w:p>
        </w:tc>
      </w:tr>
      <w:tr w:rsidR="00125094" w:rsidRPr="00A30BBF" w:rsidTr="007B6050">
        <w:tc>
          <w:tcPr>
            <w:tcW w:w="675" w:type="dxa"/>
            <w:tcBorders>
              <w:bottom w:val="single" w:sz="4" w:space="0" w:color="auto"/>
            </w:tcBorders>
            <w:vAlign w:val="center"/>
          </w:tcPr>
          <w:p w:rsidR="00125094" w:rsidRPr="00A30BBF" w:rsidRDefault="00645DB6" w:rsidP="007B6050">
            <w:pPr>
              <w:pStyle w:val="NormalWeb"/>
              <w:spacing w:before="120" w:beforeAutospacing="0" w:after="0" w:afterAutospacing="0"/>
              <w:ind w:left="0" w:firstLine="0"/>
              <w:jc w:val="center"/>
              <w:rPr>
                <w:rFonts w:ascii="Times New Roman" w:hAnsi="Times New Roman"/>
                <w:bCs/>
                <w:color w:val="000000" w:themeColor="text1"/>
                <w:sz w:val="28"/>
                <w:szCs w:val="28"/>
                <w:lang w:eastAsia="en-US"/>
              </w:rPr>
            </w:pPr>
            <w:r w:rsidRPr="00A30BBF">
              <w:rPr>
                <w:rFonts w:ascii="Times New Roman" w:hAnsi="Times New Roman"/>
                <w:bCs/>
                <w:color w:val="000000" w:themeColor="text1"/>
                <w:sz w:val="28"/>
                <w:szCs w:val="28"/>
                <w:lang w:eastAsia="en-US"/>
              </w:rPr>
              <w:t>2</w:t>
            </w:r>
          </w:p>
        </w:tc>
        <w:tc>
          <w:tcPr>
            <w:tcW w:w="3119" w:type="dxa"/>
            <w:tcBorders>
              <w:bottom w:val="single" w:sz="4" w:space="0" w:color="auto"/>
            </w:tcBorders>
            <w:vAlign w:val="center"/>
          </w:tcPr>
          <w:p w:rsidR="00125094" w:rsidRPr="007B6050" w:rsidRDefault="00645DB6" w:rsidP="007B6050">
            <w:pPr>
              <w:pStyle w:val="NormalWeb"/>
              <w:shd w:val="clear" w:color="auto" w:fill="FFFFFF"/>
              <w:spacing w:before="120" w:beforeAutospacing="0" w:after="0" w:afterAutospacing="0"/>
              <w:ind w:left="0" w:firstLine="0"/>
              <w:jc w:val="both"/>
              <w:rPr>
                <w:rFonts w:ascii="Times New Roman" w:eastAsia="Calibri" w:hAnsi="Times New Roman"/>
                <w:color w:val="000000" w:themeColor="text1"/>
                <w:sz w:val="28"/>
                <w:szCs w:val="28"/>
              </w:rPr>
            </w:pPr>
            <w:r w:rsidRPr="00A30BBF">
              <w:rPr>
                <w:rFonts w:ascii="Times New Roman" w:hAnsi="Times New Roman"/>
                <w:b/>
                <w:bCs/>
                <w:color w:val="000000" w:themeColor="text1"/>
                <w:sz w:val="28"/>
                <w:szCs w:val="28"/>
                <w:lang w:eastAsia="en-US"/>
              </w:rPr>
              <w:t>Sự cố chất thải lỏng:</w:t>
            </w:r>
            <w:r w:rsidR="000A048D" w:rsidRPr="00A30BBF">
              <w:rPr>
                <w:rFonts w:ascii="Times New Roman" w:hAnsi="Times New Roman"/>
                <w:b/>
                <w:bCs/>
                <w:color w:val="000000" w:themeColor="text1"/>
                <w:sz w:val="28"/>
                <w:szCs w:val="28"/>
                <w:lang w:eastAsia="en-US"/>
              </w:rPr>
              <w:t xml:space="preserve"> </w:t>
            </w:r>
            <w:r w:rsidR="000A048D" w:rsidRPr="00A30BBF">
              <w:rPr>
                <w:rFonts w:ascii="Times New Roman" w:hAnsi="Times New Roman"/>
                <w:color w:val="000000" w:themeColor="text1"/>
                <w:sz w:val="28"/>
                <w:szCs w:val="28"/>
              </w:rPr>
              <w:t>m</w:t>
            </w:r>
            <w:r w:rsidR="000A048D" w:rsidRPr="00A30BBF">
              <w:rPr>
                <w:rFonts w:ascii="Times New Roman" w:hAnsi="Times New Roman"/>
                <w:color w:val="000000" w:themeColor="text1"/>
                <w:sz w:val="28"/>
                <w:szCs w:val="28"/>
                <w:lang w:val="vi-VN"/>
              </w:rPr>
              <w:t>ưa, bão làm hồ chứa nước thải chưa qua xử lý của Nhà máy xử lý nước thải bị sạt </w:t>
            </w:r>
            <w:r w:rsidR="000A048D" w:rsidRPr="00A30BBF">
              <w:rPr>
                <w:rFonts w:ascii="Times New Roman" w:hAnsi="Times New Roman"/>
                <w:color w:val="000000" w:themeColor="text1"/>
                <w:sz w:val="28"/>
                <w:szCs w:val="28"/>
              </w:rPr>
              <w:t>lở, </w:t>
            </w:r>
            <w:r w:rsidR="000A048D" w:rsidRPr="00A30BBF">
              <w:rPr>
                <w:rFonts w:ascii="Times New Roman" w:hAnsi="Times New Roman"/>
                <w:color w:val="000000" w:themeColor="text1"/>
                <w:sz w:val="28"/>
                <w:szCs w:val="28"/>
                <w:lang w:val="vi-VN"/>
              </w:rPr>
              <w:t>nước thải chảy</w:t>
            </w:r>
            <w:r w:rsidR="000A048D" w:rsidRPr="00A30BBF">
              <w:rPr>
                <w:rFonts w:ascii="Times New Roman" w:hAnsi="Times New Roman"/>
                <w:color w:val="000000" w:themeColor="text1"/>
                <w:sz w:val="28"/>
                <w:szCs w:val="28"/>
              </w:rPr>
              <w:t xml:space="preserve"> </w:t>
            </w:r>
            <w:r w:rsidR="000A048D" w:rsidRPr="00A30BBF">
              <w:rPr>
                <w:rFonts w:ascii="Times New Roman" w:hAnsi="Times New Roman"/>
                <w:color w:val="000000" w:themeColor="text1"/>
                <w:sz w:val="28"/>
                <w:szCs w:val="28"/>
                <w:lang w:val="vi-VN"/>
              </w:rPr>
              <w:t xml:space="preserve">ra môi </w:t>
            </w:r>
            <w:r w:rsidR="007B6050">
              <w:rPr>
                <w:rFonts w:ascii="Times New Roman" w:hAnsi="Times New Roman"/>
                <w:color w:val="000000" w:themeColor="text1"/>
                <w:sz w:val="28"/>
                <w:szCs w:val="28"/>
                <w:lang w:val="en-US"/>
              </w:rPr>
              <w:t>t</w:t>
            </w:r>
            <w:r w:rsidR="000A048D" w:rsidRPr="00A30BBF">
              <w:rPr>
                <w:rFonts w:ascii="Times New Roman" w:hAnsi="Times New Roman"/>
                <w:color w:val="000000" w:themeColor="text1"/>
                <w:sz w:val="28"/>
                <w:szCs w:val="28"/>
                <w:lang w:val="vi-VN"/>
              </w:rPr>
              <w:t>rường </w:t>
            </w:r>
            <w:r w:rsidR="000A048D" w:rsidRPr="00A30BBF">
              <w:rPr>
                <w:rFonts w:ascii="Times New Roman" w:hAnsi="Times New Roman"/>
                <w:color w:val="000000" w:themeColor="text1"/>
                <w:sz w:val="28"/>
                <w:szCs w:val="28"/>
              </w:rPr>
              <w:t>và </w:t>
            </w:r>
            <w:r w:rsidR="000A048D" w:rsidRPr="00A30BBF">
              <w:rPr>
                <w:rFonts w:ascii="Times New Roman" w:hAnsi="Times New Roman"/>
                <w:color w:val="000000" w:themeColor="text1"/>
                <w:sz w:val="28"/>
                <w:szCs w:val="28"/>
                <w:lang w:val="vi-VN"/>
              </w:rPr>
              <w:t>khu vực dân cư hoặc hệ thống thu gom nước thải, các công trình, thiết bị của hệ thống xử lý nước thải bị hư hỏng, xuống cấp dẫn đến nước thải chưa xử lý đạt quy chuẩn xả ra</w:t>
            </w:r>
            <w:r w:rsidR="000A048D" w:rsidRPr="00A30BBF">
              <w:rPr>
                <w:rFonts w:ascii="Times New Roman" w:hAnsi="Times New Roman"/>
                <w:color w:val="000000" w:themeColor="text1"/>
                <w:sz w:val="28"/>
                <w:szCs w:val="28"/>
              </w:rPr>
              <w:t xml:space="preserve"> môi trường, khu dân cư tại </w:t>
            </w:r>
            <w:r w:rsidR="000A048D" w:rsidRPr="00A30BBF">
              <w:rPr>
                <w:rFonts w:ascii="Times New Roman" w:eastAsia="Calibri" w:hAnsi="Times New Roman"/>
                <w:color w:val="000000" w:themeColor="text1"/>
                <w:sz w:val="28"/>
                <w:szCs w:val="28"/>
              </w:rPr>
              <w:t xml:space="preserve"> Hệ thống xử lý nước thải công suất 35.000 m</w:t>
            </w:r>
            <w:r w:rsidR="000A048D" w:rsidRPr="00A30BBF">
              <w:rPr>
                <w:rFonts w:ascii="Times New Roman" w:eastAsia="Calibri" w:hAnsi="Times New Roman"/>
                <w:color w:val="000000" w:themeColor="text1"/>
                <w:sz w:val="28"/>
                <w:szCs w:val="28"/>
                <w:vertAlign w:val="superscript"/>
              </w:rPr>
              <w:t>3</w:t>
            </w:r>
            <w:r w:rsidR="000A048D" w:rsidRPr="00A30BBF">
              <w:rPr>
                <w:rFonts w:ascii="Times New Roman" w:eastAsia="Calibri" w:hAnsi="Times New Roman"/>
                <w:color w:val="000000" w:themeColor="text1"/>
                <w:sz w:val="28"/>
                <w:szCs w:val="28"/>
              </w:rPr>
              <w:t>/ngày đêm của Nhà máy dệt nhuộm thuộc Công ty TNHH Gain Lucky (Việt Nam) tại Khu công nghiệp Phước Đông, huyện Gò Dầu, tỉnh Tây Ninh.</w:t>
            </w:r>
          </w:p>
        </w:tc>
        <w:tc>
          <w:tcPr>
            <w:tcW w:w="5827" w:type="dxa"/>
            <w:tcBorders>
              <w:bottom w:val="single" w:sz="4" w:space="0" w:color="auto"/>
            </w:tcBorders>
            <w:vAlign w:val="center"/>
          </w:tcPr>
          <w:p w:rsidR="00DB1BA7" w:rsidRPr="00A30BBF" w:rsidRDefault="000A048D" w:rsidP="007B6050">
            <w:pPr>
              <w:pStyle w:val="NormalWeb"/>
              <w:spacing w:before="120" w:beforeAutospacing="0" w:after="0" w:afterAutospacing="0"/>
              <w:ind w:left="0" w:firstLine="0"/>
              <w:jc w:val="both"/>
              <w:rPr>
                <w:rFonts w:ascii="Times New Roman" w:hAnsi="Times New Roman"/>
                <w:bCs/>
                <w:color w:val="000000" w:themeColor="text1"/>
                <w:sz w:val="28"/>
                <w:szCs w:val="28"/>
                <w:lang w:eastAsia="en-US"/>
              </w:rPr>
            </w:pPr>
            <w:r w:rsidRPr="00A30BBF">
              <w:rPr>
                <w:rFonts w:ascii="Times New Roman" w:hAnsi="Times New Roman"/>
                <w:bCs/>
                <w:color w:val="000000" w:themeColor="text1"/>
                <w:sz w:val="28"/>
                <w:szCs w:val="28"/>
                <w:lang w:eastAsia="en-US"/>
              </w:rPr>
              <w:t xml:space="preserve">Quy trình ứng phó cơ bản giống kịch bản sự cố chất thải rắn, nhưng bổ sung thêm đơn vị kinh doanh hạ tầng khu công nghiệp tham gia ứng phó như sau: </w:t>
            </w:r>
          </w:p>
          <w:p w:rsidR="00DB1BA7" w:rsidRPr="00A30BBF" w:rsidRDefault="00DB1BA7" w:rsidP="007B6050">
            <w:pPr>
              <w:pStyle w:val="NormalWeb"/>
              <w:spacing w:before="120" w:beforeAutospacing="0" w:after="0" w:afterAutospacing="0"/>
              <w:ind w:left="0" w:firstLine="0"/>
              <w:jc w:val="both"/>
              <w:rPr>
                <w:rFonts w:ascii="Times New Roman" w:hAnsi="Times New Roman"/>
                <w:bCs/>
                <w:color w:val="000000" w:themeColor="text1"/>
                <w:sz w:val="28"/>
                <w:szCs w:val="28"/>
                <w:lang w:eastAsia="en-US"/>
              </w:rPr>
            </w:pPr>
            <w:r w:rsidRPr="00A30BBF">
              <w:rPr>
                <w:rFonts w:ascii="Times New Roman" w:hAnsi="Times New Roman"/>
                <w:bCs/>
                <w:color w:val="000000" w:themeColor="text1"/>
                <w:sz w:val="28"/>
                <w:szCs w:val="28"/>
                <w:lang w:eastAsia="en-US"/>
              </w:rPr>
              <w:t>- Đ</w:t>
            </w:r>
            <w:r w:rsidR="000A048D" w:rsidRPr="00A30BBF">
              <w:rPr>
                <w:rFonts w:ascii="Times New Roman" w:hAnsi="Times New Roman"/>
                <w:bCs/>
                <w:color w:val="000000" w:themeColor="text1"/>
                <w:sz w:val="28"/>
                <w:szCs w:val="28"/>
                <w:lang w:eastAsia="en-US"/>
              </w:rPr>
              <w:t>iều động nhân lực</w:t>
            </w:r>
            <w:r w:rsidRPr="00A30BBF">
              <w:rPr>
                <w:rFonts w:ascii="Times New Roman" w:hAnsi="Times New Roman"/>
                <w:bCs/>
                <w:color w:val="000000" w:themeColor="text1"/>
                <w:sz w:val="28"/>
                <w:szCs w:val="28"/>
                <w:lang w:eastAsia="en-US"/>
              </w:rPr>
              <w:t xml:space="preserve"> và trang thiết bị có sẵn của khu công nghiệp đến hiện trường tham gia ứng phó.</w:t>
            </w:r>
          </w:p>
          <w:p w:rsidR="00DB1BA7" w:rsidRPr="00A30BBF" w:rsidRDefault="00DB1BA7" w:rsidP="007B6050">
            <w:pPr>
              <w:pStyle w:val="NormalWeb"/>
              <w:spacing w:before="120" w:beforeAutospacing="0" w:after="0" w:afterAutospacing="0"/>
              <w:ind w:left="0" w:firstLine="0"/>
              <w:jc w:val="both"/>
              <w:rPr>
                <w:rFonts w:ascii="Times New Roman" w:hAnsi="Times New Roman"/>
                <w:bCs/>
                <w:color w:val="000000" w:themeColor="text1"/>
                <w:sz w:val="28"/>
                <w:szCs w:val="28"/>
                <w:lang w:eastAsia="en-US"/>
              </w:rPr>
            </w:pPr>
            <w:r w:rsidRPr="00A30BBF">
              <w:rPr>
                <w:rFonts w:ascii="Times New Roman" w:hAnsi="Times New Roman"/>
                <w:bCs/>
                <w:color w:val="000000" w:themeColor="text1"/>
                <w:sz w:val="28"/>
                <w:szCs w:val="28"/>
                <w:lang w:eastAsia="en-US"/>
              </w:rPr>
              <w:t>- Thông báo cho các doanh nghiệp lân cận đến hỗ trợ.</w:t>
            </w:r>
          </w:p>
          <w:p w:rsidR="00DB1BA7" w:rsidRPr="00A30BBF" w:rsidRDefault="00DB1BA7" w:rsidP="007B6050">
            <w:pPr>
              <w:pStyle w:val="NormalWeb"/>
              <w:spacing w:before="120" w:beforeAutospacing="0" w:after="0" w:afterAutospacing="0"/>
              <w:ind w:left="0" w:firstLine="0"/>
              <w:jc w:val="both"/>
              <w:rPr>
                <w:rFonts w:ascii="Times New Roman" w:hAnsi="Times New Roman"/>
                <w:bCs/>
                <w:color w:val="000000" w:themeColor="text1"/>
                <w:sz w:val="28"/>
                <w:szCs w:val="28"/>
                <w:lang w:eastAsia="en-US"/>
              </w:rPr>
            </w:pPr>
            <w:r w:rsidRPr="00A30BBF">
              <w:rPr>
                <w:rFonts w:ascii="Times New Roman" w:hAnsi="Times New Roman"/>
                <w:bCs/>
                <w:color w:val="000000" w:themeColor="text1"/>
                <w:sz w:val="28"/>
                <w:szCs w:val="28"/>
                <w:lang w:eastAsia="en-US"/>
              </w:rPr>
              <w:t>- Đảm bảo an ninh, trật tự trong khu công nghiệp;</w:t>
            </w:r>
          </w:p>
          <w:p w:rsidR="00DB1BA7" w:rsidRPr="00A30BBF" w:rsidRDefault="00195492" w:rsidP="007B6050">
            <w:pPr>
              <w:pStyle w:val="NormalWeb"/>
              <w:spacing w:before="120" w:beforeAutospacing="0" w:after="0" w:afterAutospacing="0"/>
              <w:ind w:left="0" w:firstLine="0"/>
              <w:jc w:val="both"/>
              <w:rPr>
                <w:rFonts w:ascii="Times New Roman" w:hAnsi="Times New Roman"/>
                <w:bCs/>
                <w:color w:val="000000" w:themeColor="text1"/>
                <w:sz w:val="28"/>
                <w:szCs w:val="28"/>
                <w:lang w:eastAsia="en-US"/>
              </w:rPr>
            </w:pPr>
            <w:r>
              <w:rPr>
                <w:rFonts w:ascii="Times New Roman" w:hAnsi="Times New Roman"/>
                <w:bCs/>
                <w:color w:val="000000" w:themeColor="text1"/>
                <w:sz w:val="28"/>
                <w:szCs w:val="28"/>
                <w:lang w:eastAsia="en-US"/>
              </w:rPr>
              <w:t>- S</w:t>
            </w:r>
            <w:bookmarkStart w:id="2" w:name="_GoBack"/>
            <w:bookmarkEnd w:id="2"/>
            <w:r w:rsidR="00DB1BA7" w:rsidRPr="00A30BBF">
              <w:rPr>
                <w:rFonts w:ascii="Times New Roman" w:hAnsi="Times New Roman"/>
                <w:bCs/>
                <w:color w:val="000000" w:themeColor="text1"/>
                <w:sz w:val="28"/>
                <w:szCs w:val="28"/>
                <w:lang w:eastAsia="en-US"/>
              </w:rPr>
              <w:t>ơ tán công nhân quanh khu vực xảy ra sự cố đến nới an toàn;</w:t>
            </w:r>
          </w:p>
          <w:p w:rsidR="000A048D" w:rsidRPr="00A30BBF" w:rsidRDefault="00DB1BA7" w:rsidP="007B6050">
            <w:pPr>
              <w:pStyle w:val="NormalWeb"/>
              <w:spacing w:before="120" w:beforeAutospacing="0" w:after="0" w:afterAutospacing="0"/>
              <w:ind w:left="0" w:firstLine="0"/>
              <w:jc w:val="both"/>
              <w:rPr>
                <w:rFonts w:ascii="Times New Roman" w:hAnsi="Times New Roman"/>
                <w:bCs/>
                <w:color w:val="000000" w:themeColor="text1"/>
                <w:sz w:val="28"/>
                <w:szCs w:val="28"/>
                <w:lang w:eastAsia="en-US"/>
              </w:rPr>
            </w:pPr>
            <w:r w:rsidRPr="00A30BBF">
              <w:rPr>
                <w:rFonts w:ascii="Times New Roman" w:hAnsi="Times New Roman"/>
                <w:bCs/>
                <w:color w:val="000000" w:themeColor="text1"/>
                <w:sz w:val="28"/>
                <w:szCs w:val="28"/>
                <w:lang w:eastAsia="en-US"/>
              </w:rPr>
              <w:t xml:space="preserve">- Phối hợp, hướng dẫn  Ban Chỉ huy </w:t>
            </w:r>
            <w:r w:rsidR="006C04BD" w:rsidRPr="00A30BBF">
              <w:rPr>
                <w:rFonts w:ascii="Times New Roman" w:hAnsi="Times New Roman"/>
                <w:bCs/>
                <w:color w:val="000000" w:themeColor="text1"/>
                <w:sz w:val="28"/>
                <w:szCs w:val="28"/>
              </w:rPr>
              <w:t>PTDS – PCTT và TKCN tỉnh</w:t>
            </w:r>
            <w:r w:rsidRPr="00A30BBF">
              <w:rPr>
                <w:rFonts w:ascii="Times New Roman" w:hAnsi="Times New Roman"/>
                <w:bCs/>
                <w:color w:val="000000" w:themeColor="text1"/>
                <w:sz w:val="28"/>
                <w:szCs w:val="28"/>
                <w:lang w:eastAsia="en-US"/>
              </w:rPr>
              <w:t xml:space="preserve"> tiếp cận hiện trường một cách nhanh nhất.</w:t>
            </w:r>
          </w:p>
        </w:tc>
      </w:tr>
      <w:tr w:rsidR="00125094" w:rsidRPr="00A30BBF" w:rsidTr="007B6050">
        <w:tc>
          <w:tcPr>
            <w:tcW w:w="675" w:type="dxa"/>
            <w:tcBorders>
              <w:top w:val="single" w:sz="4" w:space="0" w:color="auto"/>
              <w:left w:val="single" w:sz="4" w:space="0" w:color="auto"/>
              <w:bottom w:val="single" w:sz="4" w:space="0" w:color="auto"/>
              <w:right w:val="single" w:sz="4" w:space="0" w:color="auto"/>
            </w:tcBorders>
            <w:vAlign w:val="center"/>
          </w:tcPr>
          <w:p w:rsidR="00125094" w:rsidRPr="00A30BBF" w:rsidRDefault="00DB1BA7" w:rsidP="007B6050">
            <w:pPr>
              <w:pStyle w:val="NormalWeb"/>
              <w:spacing w:before="120" w:beforeAutospacing="0" w:after="0" w:afterAutospacing="0"/>
              <w:ind w:left="-24" w:firstLine="571"/>
              <w:jc w:val="center"/>
              <w:rPr>
                <w:rFonts w:ascii="Times New Roman" w:hAnsi="Times New Roman"/>
                <w:bCs/>
                <w:color w:val="000000" w:themeColor="text1"/>
                <w:sz w:val="28"/>
                <w:szCs w:val="28"/>
                <w:lang w:eastAsia="en-US"/>
              </w:rPr>
            </w:pPr>
            <w:r w:rsidRPr="00A30BBF">
              <w:rPr>
                <w:rFonts w:ascii="Times New Roman" w:hAnsi="Times New Roman"/>
                <w:bCs/>
                <w:color w:val="000000" w:themeColor="text1"/>
                <w:sz w:val="28"/>
                <w:szCs w:val="28"/>
                <w:lang w:eastAsia="en-US"/>
              </w:rPr>
              <w:t>33</w:t>
            </w:r>
          </w:p>
        </w:tc>
        <w:tc>
          <w:tcPr>
            <w:tcW w:w="3119" w:type="dxa"/>
            <w:tcBorders>
              <w:top w:val="single" w:sz="4" w:space="0" w:color="auto"/>
              <w:left w:val="single" w:sz="4" w:space="0" w:color="auto"/>
              <w:bottom w:val="single" w:sz="4" w:space="0" w:color="auto"/>
              <w:right w:val="single" w:sz="4" w:space="0" w:color="auto"/>
            </w:tcBorders>
            <w:vAlign w:val="center"/>
          </w:tcPr>
          <w:p w:rsidR="00AD545D" w:rsidRPr="00A30BBF" w:rsidRDefault="00DB1BA7" w:rsidP="00A30BBF">
            <w:pPr>
              <w:pStyle w:val="NormalWeb"/>
              <w:shd w:val="clear" w:color="auto" w:fill="FFFFFF"/>
              <w:spacing w:before="120" w:beforeAutospacing="0" w:after="0" w:afterAutospacing="0"/>
              <w:ind w:left="0" w:firstLine="0"/>
              <w:jc w:val="both"/>
              <w:rPr>
                <w:rFonts w:ascii="Times New Roman" w:hAnsi="Times New Roman"/>
                <w:color w:val="000000" w:themeColor="text1"/>
                <w:sz w:val="28"/>
                <w:szCs w:val="28"/>
                <w:lang w:val="vi-VN"/>
              </w:rPr>
            </w:pPr>
            <w:r w:rsidRPr="00A30BBF">
              <w:rPr>
                <w:rFonts w:ascii="Times New Roman" w:hAnsi="Times New Roman"/>
                <w:b/>
                <w:bCs/>
                <w:color w:val="000000" w:themeColor="text1"/>
                <w:sz w:val="28"/>
                <w:szCs w:val="28"/>
                <w:lang w:eastAsia="en-US"/>
              </w:rPr>
              <w:t>Sự cố chất thải khí:</w:t>
            </w:r>
            <w:r w:rsidR="00AD545D" w:rsidRPr="00A30BBF">
              <w:rPr>
                <w:rFonts w:ascii="Times New Roman" w:hAnsi="Times New Roman"/>
                <w:b/>
                <w:bCs/>
                <w:color w:val="000000" w:themeColor="text1"/>
                <w:sz w:val="28"/>
                <w:szCs w:val="28"/>
                <w:lang w:eastAsia="en-US"/>
              </w:rPr>
              <w:t xml:space="preserve"> </w:t>
            </w:r>
            <w:r w:rsidR="00AD545D" w:rsidRPr="00A30BBF">
              <w:rPr>
                <w:rFonts w:ascii="Times New Roman" w:hAnsi="Times New Roman"/>
                <w:color w:val="000000" w:themeColor="text1"/>
                <w:sz w:val="28"/>
                <w:szCs w:val="28"/>
              </w:rPr>
              <w:t xml:space="preserve">sự cố cháy kho hóa chấtlàm phát tán hóa chất độc, khói độc từ nhà kho bay ra môi trường tại Nhà máy sản xuất hóa chất Vũ Hoàng tại </w:t>
            </w:r>
            <w:r w:rsidR="00AD545D" w:rsidRPr="00A30BBF">
              <w:rPr>
                <w:rFonts w:ascii="Times New Roman" w:hAnsi="Times New Roman"/>
                <w:color w:val="000000" w:themeColor="text1"/>
                <w:sz w:val="28"/>
                <w:szCs w:val="28"/>
                <w:lang w:val="vi-VN"/>
              </w:rPr>
              <w:t>Khu chế xuất và công nghiệp Linh Trung III, phường An Tịnh, thị xã Trảng Bàng, tỉnh Tây Ninh.</w:t>
            </w:r>
          </w:p>
          <w:p w:rsidR="00125094" w:rsidRPr="00A30BBF" w:rsidRDefault="00125094" w:rsidP="00A30BBF">
            <w:pPr>
              <w:pStyle w:val="NormalWeb"/>
              <w:spacing w:before="120" w:beforeAutospacing="0" w:after="0" w:afterAutospacing="0"/>
              <w:ind w:left="0" w:firstLine="0"/>
              <w:jc w:val="both"/>
              <w:rPr>
                <w:rFonts w:ascii="Times New Roman" w:hAnsi="Times New Roman"/>
                <w:b/>
                <w:bCs/>
                <w:color w:val="000000" w:themeColor="text1"/>
                <w:sz w:val="28"/>
                <w:szCs w:val="28"/>
                <w:lang w:eastAsia="en-US"/>
              </w:rPr>
            </w:pPr>
          </w:p>
        </w:tc>
        <w:tc>
          <w:tcPr>
            <w:tcW w:w="5827" w:type="dxa"/>
            <w:tcBorders>
              <w:top w:val="single" w:sz="4" w:space="0" w:color="auto"/>
              <w:left w:val="single" w:sz="4" w:space="0" w:color="auto"/>
              <w:bottom w:val="single" w:sz="4" w:space="0" w:color="auto"/>
              <w:right w:val="single" w:sz="4" w:space="0" w:color="auto"/>
            </w:tcBorders>
          </w:tcPr>
          <w:p w:rsidR="00AD545D" w:rsidRPr="00A30BBF" w:rsidRDefault="00AD545D" w:rsidP="007B6050">
            <w:pPr>
              <w:pStyle w:val="NormalWeb"/>
              <w:spacing w:before="120" w:beforeAutospacing="0" w:after="0" w:afterAutospacing="0"/>
              <w:ind w:left="0" w:firstLine="0"/>
              <w:jc w:val="both"/>
              <w:rPr>
                <w:rFonts w:ascii="Times New Roman" w:hAnsi="Times New Roman"/>
                <w:bCs/>
                <w:color w:val="000000" w:themeColor="text1"/>
                <w:sz w:val="28"/>
                <w:szCs w:val="28"/>
                <w:lang w:eastAsia="en-US"/>
              </w:rPr>
            </w:pPr>
            <w:r w:rsidRPr="00A30BBF">
              <w:rPr>
                <w:rFonts w:ascii="Times New Roman" w:hAnsi="Times New Roman"/>
                <w:bCs/>
                <w:color w:val="000000" w:themeColor="text1"/>
                <w:sz w:val="28"/>
                <w:szCs w:val="28"/>
                <w:lang w:eastAsia="en-US"/>
              </w:rPr>
              <w:t>- Nhân viên Nhà máy tại hiện trường phát hiện sự cố lập tức thông báo về cho chủ doanh nghiệp tình hình sự cố, ngắt nguồn điện tại Nhà máy, điện thoại 114 – Phòng Cảnh sát PCCC&amp;CNCH.</w:t>
            </w:r>
          </w:p>
          <w:p w:rsidR="00AD545D" w:rsidRPr="00A30BBF" w:rsidRDefault="00AD545D" w:rsidP="007B6050">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bCs/>
                <w:color w:val="000000" w:themeColor="text1"/>
                <w:sz w:val="28"/>
                <w:szCs w:val="28"/>
                <w:lang w:eastAsia="en-US"/>
              </w:rPr>
              <w:t xml:space="preserve">- Chủ doanh nghiệp liên hệ chính quyền địa phương, </w:t>
            </w:r>
            <w:r w:rsidRPr="00A30BBF">
              <w:rPr>
                <w:rFonts w:ascii="Times New Roman" w:hAnsi="Times New Roman"/>
                <w:color w:val="000000" w:themeColor="text1"/>
                <w:sz w:val="28"/>
                <w:szCs w:val="28"/>
              </w:rPr>
              <w:t xml:space="preserve">Ban Chỉ huy </w:t>
            </w:r>
            <w:r w:rsidR="006C04BD" w:rsidRPr="00A30BBF">
              <w:rPr>
                <w:rFonts w:ascii="Times New Roman" w:hAnsi="Times New Roman"/>
                <w:bCs/>
                <w:color w:val="000000" w:themeColor="text1"/>
                <w:sz w:val="28"/>
                <w:szCs w:val="28"/>
              </w:rPr>
              <w:t>PTDS – PCTT và TKCN tỉnh</w:t>
            </w:r>
            <w:r w:rsidR="006C04BD" w:rsidRPr="00A30BBF">
              <w:rPr>
                <w:rFonts w:ascii="Times New Roman" w:hAnsi="Times New Roman"/>
                <w:color w:val="000000" w:themeColor="text1"/>
                <w:sz w:val="28"/>
                <w:szCs w:val="28"/>
              </w:rPr>
              <w:t xml:space="preserve"> </w:t>
            </w:r>
            <w:r w:rsidRPr="00A30BBF">
              <w:rPr>
                <w:rFonts w:ascii="Times New Roman" w:hAnsi="Times New Roman"/>
                <w:color w:val="000000" w:themeColor="text1"/>
                <w:sz w:val="28"/>
                <w:szCs w:val="28"/>
              </w:rPr>
              <w:t>đề nghị hỗ trợ ứng phó.</w:t>
            </w:r>
          </w:p>
          <w:p w:rsidR="00AD545D" w:rsidRPr="00A30BBF" w:rsidRDefault="00AD545D" w:rsidP="007B6050">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color w:val="000000" w:themeColor="text1"/>
                <w:sz w:val="28"/>
                <w:szCs w:val="28"/>
              </w:rPr>
              <w:t xml:space="preserve">- Nhân viên Nhà máy tại hiện trường cảnh báo mọi người xung quanh tránh xa khu vực xảy ra sự cố. </w:t>
            </w:r>
          </w:p>
          <w:p w:rsidR="00AD545D" w:rsidRPr="00A30BBF" w:rsidRDefault="00AD545D" w:rsidP="007B6050">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color w:val="000000" w:themeColor="text1"/>
                <w:sz w:val="28"/>
                <w:szCs w:val="28"/>
              </w:rPr>
              <w:t>- Lực lượng ứng phó của Doanh nghiệp</w:t>
            </w:r>
            <w:r w:rsidR="0096639D" w:rsidRPr="00A30BBF">
              <w:rPr>
                <w:rFonts w:ascii="Times New Roman" w:hAnsi="Times New Roman"/>
                <w:color w:val="000000" w:themeColor="text1"/>
                <w:sz w:val="28"/>
                <w:szCs w:val="28"/>
              </w:rPr>
              <w:t xml:space="preserve"> sử dụng các thiết bị chữa cháy </w:t>
            </w:r>
            <w:r w:rsidRPr="00A30BBF">
              <w:rPr>
                <w:rFonts w:ascii="Times New Roman" w:hAnsi="Times New Roman"/>
                <w:color w:val="000000" w:themeColor="text1"/>
                <w:sz w:val="28"/>
                <w:szCs w:val="28"/>
              </w:rPr>
              <w:t>để khống chế ngọn lửa,</w:t>
            </w:r>
            <w:r w:rsidRPr="00A30BBF">
              <w:rPr>
                <w:rFonts w:ascii="Times New Roman" w:hAnsi="Times New Roman"/>
                <w:sz w:val="28"/>
                <w:szCs w:val="28"/>
              </w:rPr>
              <w:t xml:space="preserve"> </w:t>
            </w:r>
            <w:r w:rsidRPr="00A30BBF">
              <w:rPr>
                <w:rFonts w:ascii="Times New Roman" w:hAnsi="Times New Roman"/>
                <w:color w:val="000000" w:themeColor="text1"/>
                <w:sz w:val="28"/>
                <w:szCs w:val="28"/>
              </w:rPr>
              <w:t>đưa người bị nạn (nếu có) ra khỏi khu vực an toàn.</w:t>
            </w:r>
          </w:p>
          <w:p w:rsidR="0096639D" w:rsidRPr="00A30BBF" w:rsidRDefault="0096639D" w:rsidP="007B6050">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color w:val="000000" w:themeColor="text1"/>
                <w:sz w:val="28"/>
                <w:szCs w:val="28"/>
              </w:rPr>
              <w:t xml:space="preserve">- Đối với sự cố xảy ra trong Khu công nghiệp thì </w:t>
            </w:r>
            <w:r w:rsidRPr="00A30BBF">
              <w:rPr>
                <w:rFonts w:ascii="Times New Roman" w:hAnsi="Times New Roman"/>
                <w:bCs/>
                <w:color w:val="000000" w:themeColor="text1"/>
                <w:sz w:val="28"/>
                <w:szCs w:val="28"/>
                <w:lang w:eastAsia="en-US"/>
              </w:rPr>
              <w:t>đơn vị kinh doanh hạ tầng khu công nghiệp tham gia ứng phó (quy trình ứng phó giống sự cố chất thải lỏng).</w:t>
            </w:r>
          </w:p>
          <w:p w:rsidR="00AD545D" w:rsidRPr="00A30BBF" w:rsidRDefault="00AD545D" w:rsidP="007B6050">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color w:val="000000" w:themeColor="text1"/>
                <w:sz w:val="28"/>
                <w:szCs w:val="28"/>
              </w:rPr>
              <w:t>- Lực lượng ứng phó cấp tỉnh tiếp cận hiện trường, tiến hành đánh giá nhanh tình hình sự cố, nhận diện các nguồn thải phát sinh, lập ban chỉ huy ứng phó sự cố.</w:t>
            </w:r>
          </w:p>
          <w:p w:rsidR="00AD545D" w:rsidRPr="00A30BBF" w:rsidRDefault="00AD545D" w:rsidP="007B6050">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color w:val="000000" w:themeColor="text1"/>
                <w:sz w:val="28"/>
                <w:szCs w:val="28"/>
              </w:rPr>
              <w:t>- Các lực lượng tham gia ứng phó sự cố triển khai ứng phó theo chỉ đạo:</w:t>
            </w:r>
          </w:p>
          <w:p w:rsidR="0096639D" w:rsidRPr="00A30BBF" w:rsidRDefault="0096639D" w:rsidP="007B6050">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color w:val="000000" w:themeColor="text1"/>
                <w:sz w:val="28"/>
                <w:szCs w:val="28"/>
              </w:rPr>
              <w:t>+ Ngắt nguồn điện khu vực;</w:t>
            </w:r>
          </w:p>
          <w:p w:rsidR="0096639D" w:rsidRPr="00A30BBF" w:rsidRDefault="0096639D" w:rsidP="00A30BBF">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color w:val="000000" w:themeColor="text1"/>
                <w:sz w:val="28"/>
                <w:szCs w:val="28"/>
              </w:rPr>
              <w:t>+ Lực lượng ứng phó tại hiện trường: sử dụng trang thiết bị để khống chế đám cháy, thiết lập hành lang an toàn.</w:t>
            </w:r>
          </w:p>
          <w:p w:rsidR="00AD545D" w:rsidRPr="00A30BBF" w:rsidRDefault="00AD545D" w:rsidP="00A30BBF">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color w:val="000000" w:themeColor="text1"/>
                <w:sz w:val="28"/>
                <w:szCs w:val="28"/>
              </w:rPr>
              <w:t>+ Lực lượng y tế tiến hành sơ cấp cứu người bị nạn, chuyển người bị nạn đến cơ sở y tế gần nhất;</w:t>
            </w:r>
          </w:p>
          <w:p w:rsidR="00AD545D" w:rsidRPr="00A30BBF" w:rsidRDefault="00AD545D" w:rsidP="00A30BBF">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color w:val="000000" w:themeColor="text1"/>
                <w:sz w:val="28"/>
                <w:szCs w:val="28"/>
              </w:rPr>
              <w:t xml:space="preserve">+ Lực lượng cảnh sát giao thông, trật tự khu vực phong tỏa các tuyến đường có liên quan, ảnh hưởng đến sự cố, điều tiết giao thông, sơ tán </w:t>
            </w:r>
            <w:r w:rsidR="0096639D" w:rsidRPr="00A30BBF">
              <w:rPr>
                <w:rFonts w:ascii="Times New Roman" w:hAnsi="Times New Roman"/>
                <w:color w:val="000000" w:themeColor="text1"/>
                <w:sz w:val="28"/>
                <w:szCs w:val="28"/>
              </w:rPr>
              <w:t xml:space="preserve">người </w:t>
            </w:r>
            <w:r w:rsidRPr="00A30BBF">
              <w:rPr>
                <w:rFonts w:ascii="Times New Roman" w:hAnsi="Times New Roman"/>
                <w:color w:val="000000" w:themeColor="text1"/>
                <w:sz w:val="28"/>
                <w:szCs w:val="28"/>
              </w:rPr>
              <w:t>dân xung quanh.</w:t>
            </w:r>
          </w:p>
          <w:p w:rsidR="0096639D" w:rsidRPr="00A30BBF" w:rsidRDefault="00C90FCA" w:rsidP="00A30BBF">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color w:val="000000" w:themeColor="text1"/>
                <w:sz w:val="28"/>
                <w:szCs w:val="28"/>
              </w:rPr>
              <w:t>+</w:t>
            </w:r>
            <w:r w:rsidR="00AD545D" w:rsidRPr="00A30BBF">
              <w:rPr>
                <w:rFonts w:ascii="Times New Roman" w:hAnsi="Times New Roman"/>
                <w:color w:val="000000" w:themeColor="text1"/>
                <w:sz w:val="28"/>
                <w:szCs w:val="28"/>
              </w:rPr>
              <w:t xml:space="preserve"> </w:t>
            </w:r>
            <w:r w:rsidR="002250D2" w:rsidRPr="00A30BBF">
              <w:rPr>
                <w:rFonts w:ascii="Times New Roman" w:hAnsi="Times New Roman"/>
                <w:color w:val="000000" w:themeColor="text1"/>
                <w:sz w:val="28"/>
                <w:szCs w:val="28"/>
              </w:rPr>
              <w:t>S</w:t>
            </w:r>
            <w:r w:rsidR="00AD545D" w:rsidRPr="00A30BBF">
              <w:rPr>
                <w:rFonts w:ascii="Times New Roman" w:hAnsi="Times New Roman"/>
                <w:color w:val="000000" w:themeColor="text1"/>
                <w:sz w:val="28"/>
                <w:szCs w:val="28"/>
              </w:rPr>
              <w:t xml:space="preserve">au khi sự cố được khống chế, </w:t>
            </w:r>
            <w:r w:rsidR="0096639D" w:rsidRPr="00A30BBF">
              <w:rPr>
                <w:rFonts w:ascii="Times New Roman" w:hAnsi="Times New Roman"/>
                <w:color w:val="000000" w:themeColor="text1"/>
                <w:sz w:val="28"/>
                <w:szCs w:val="28"/>
              </w:rPr>
              <w:t>lực lượng ứng phó tại hiện trường tiến hành dọn dẹp và làm sạch hiện trường.</w:t>
            </w:r>
          </w:p>
          <w:p w:rsidR="00C90FCA" w:rsidRPr="00A30BBF" w:rsidRDefault="00C90FCA" w:rsidP="00A30BBF">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color w:val="000000" w:themeColor="text1"/>
                <w:sz w:val="28"/>
                <w:szCs w:val="28"/>
              </w:rPr>
              <w:t>+ Tiến hành lấy mẫu, đo đạc môi trường đất, nước, không khí.</w:t>
            </w:r>
          </w:p>
          <w:p w:rsidR="00AD545D" w:rsidRPr="00A30BBF" w:rsidRDefault="002250D2" w:rsidP="00A30BBF">
            <w:pPr>
              <w:pStyle w:val="NormalWeb"/>
              <w:spacing w:before="120" w:beforeAutospacing="0" w:after="0" w:afterAutospacing="0"/>
              <w:ind w:left="0" w:firstLine="0"/>
              <w:jc w:val="both"/>
              <w:rPr>
                <w:rFonts w:ascii="Times New Roman" w:hAnsi="Times New Roman"/>
                <w:color w:val="000000" w:themeColor="text1"/>
                <w:sz w:val="28"/>
                <w:szCs w:val="28"/>
              </w:rPr>
            </w:pPr>
            <w:r w:rsidRPr="00A30BBF">
              <w:rPr>
                <w:rFonts w:ascii="Times New Roman" w:hAnsi="Times New Roman"/>
                <w:color w:val="000000" w:themeColor="text1"/>
                <w:sz w:val="28"/>
                <w:szCs w:val="28"/>
              </w:rPr>
              <w:t xml:space="preserve">+ </w:t>
            </w:r>
            <w:r w:rsidR="00AD545D" w:rsidRPr="00A30BBF">
              <w:rPr>
                <w:rFonts w:ascii="Times New Roman" w:hAnsi="Times New Roman"/>
                <w:color w:val="000000" w:themeColor="text1"/>
                <w:sz w:val="28"/>
                <w:szCs w:val="28"/>
              </w:rPr>
              <w:t xml:space="preserve">Ban Chỉ huy </w:t>
            </w:r>
            <w:r w:rsidR="006C04BD" w:rsidRPr="00A30BBF">
              <w:rPr>
                <w:rFonts w:ascii="Times New Roman" w:hAnsi="Times New Roman"/>
                <w:bCs/>
                <w:color w:val="000000" w:themeColor="text1"/>
                <w:sz w:val="28"/>
                <w:szCs w:val="28"/>
              </w:rPr>
              <w:t>PTDS – PCTT và TKCN tỉnh</w:t>
            </w:r>
            <w:r w:rsidR="006C04BD" w:rsidRPr="00A30BBF">
              <w:rPr>
                <w:rFonts w:ascii="Times New Roman" w:hAnsi="Times New Roman"/>
                <w:color w:val="000000" w:themeColor="text1"/>
                <w:sz w:val="28"/>
                <w:szCs w:val="28"/>
              </w:rPr>
              <w:t xml:space="preserve"> </w:t>
            </w:r>
            <w:r w:rsidR="00AD545D" w:rsidRPr="00A30BBF">
              <w:rPr>
                <w:rFonts w:ascii="Times New Roman" w:hAnsi="Times New Roman"/>
                <w:color w:val="000000" w:themeColor="text1"/>
                <w:sz w:val="28"/>
                <w:szCs w:val="28"/>
              </w:rPr>
              <w:t>chủ trì, phối hợp đơn vị có liên quan, chính quyền địa phương và chủ doanh nghiệp đánh giá tình hình sự cố, mức độ ô n</w:t>
            </w:r>
            <w:r w:rsidRPr="00A30BBF">
              <w:rPr>
                <w:rFonts w:ascii="Times New Roman" w:hAnsi="Times New Roman"/>
                <w:color w:val="000000" w:themeColor="text1"/>
                <w:sz w:val="28"/>
                <w:szCs w:val="28"/>
              </w:rPr>
              <w:t>hiễm, thiệt hại sau sự cố đề xuất</w:t>
            </w:r>
            <w:r w:rsidR="00AD545D" w:rsidRPr="00A30BBF">
              <w:rPr>
                <w:rFonts w:ascii="Times New Roman" w:hAnsi="Times New Roman"/>
                <w:color w:val="000000" w:themeColor="text1"/>
                <w:sz w:val="28"/>
                <w:szCs w:val="28"/>
              </w:rPr>
              <w:t xml:space="preserve"> phương án khắc phục, đền bù thiệt thiệt hại.</w:t>
            </w:r>
          </w:p>
          <w:p w:rsidR="00125094" w:rsidRPr="00A30BBF" w:rsidRDefault="00AD545D" w:rsidP="009C0DFF">
            <w:pPr>
              <w:pStyle w:val="NormalWeb"/>
              <w:spacing w:before="120" w:beforeAutospacing="0" w:after="0" w:afterAutospacing="0"/>
              <w:ind w:left="0" w:firstLine="0"/>
              <w:jc w:val="both"/>
              <w:rPr>
                <w:rFonts w:ascii="Times New Roman" w:hAnsi="Times New Roman"/>
                <w:b/>
                <w:bCs/>
                <w:color w:val="000000" w:themeColor="text1"/>
                <w:sz w:val="28"/>
                <w:szCs w:val="28"/>
                <w:lang w:eastAsia="en-US"/>
              </w:rPr>
            </w:pPr>
            <w:r w:rsidRPr="00A30BBF">
              <w:rPr>
                <w:rFonts w:ascii="Times New Roman" w:hAnsi="Times New Roman"/>
                <w:color w:val="000000" w:themeColor="text1"/>
                <w:sz w:val="28"/>
                <w:szCs w:val="28"/>
              </w:rPr>
              <w:t xml:space="preserve">- Ban Chỉ huy </w:t>
            </w:r>
            <w:r w:rsidR="006C04BD" w:rsidRPr="00A30BBF">
              <w:rPr>
                <w:rFonts w:ascii="Times New Roman" w:hAnsi="Times New Roman"/>
                <w:bCs/>
                <w:color w:val="000000" w:themeColor="text1"/>
                <w:sz w:val="28"/>
                <w:szCs w:val="28"/>
              </w:rPr>
              <w:t>PTDS – PCTT và TKCN tỉnh</w:t>
            </w:r>
            <w:r w:rsidR="006C04BD" w:rsidRPr="00A30BBF">
              <w:rPr>
                <w:rFonts w:ascii="Times New Roman" w:hAnsi="Times New Roman"/>
                <w:color w:val="000000" w:themeColor="text1"/>
                <w:sz w:val="28"/>
                <w:szCs w:val="28"/>
              </w:rPr>
              <w:t xml:space="preserve"> </w:t>
            </w:r>
            <w:r w:rsidRPr="00A30BBF">
              <w:rPr>
                <w:rFonts w:ascii="Times New Roman" w:hAnsi="Times New Roman"/>
                <w:color w:val="000000" w:themeColor="text1"/>
                <w:sz w:val="28"/>
                <w:szCs w:val="28"/>
              </w:rPr>
              <w:t>tổng hợp kết quả ứng phó sự cố báo cáo, đề xuất UBND tỉnh.</w:t>
            </w:r>
          </w:p>
        </w:tc>
      </w:tr>
    </w:tbl>
    <w:p w:rsidR="001A771A" w:rsidRPr="00A30BBF" w:rsidRDefault="00125094" w:rsidP="00A30BBF">
      <w:pPr>
        <w:spacing w:before="120" w:after="0" w:line="240" w:lineRule="auto"/>
        <w:ind w:firstLine="567"/>
        <w:rPr>
          <w:rFonts w:eastAsia="Times New Roman" w:cs="Times New Roman"/>
          <w:color w:val="000000" w:themeColor="text1"/>
          <w:szCs w:val="28"/>
          <w:lang w:val="vi-VN"/>
        </w:rPr>
      </w:pPr>
      <w:r w:rsidRPr="00A30BBF">
        <w:rPr>
          <w:rFonts w:eastAsia="Times New Roman" w:cs="Times New Roman"/>
          <w:b/>
          <w:bCs/>
          <w:color w:val="000000" w:themeColor="text1"/>
          <w:szCs w:val="28"/>
          <w:lang w:val="en-GB"/>
        </w:rPr>
        <w:t>3</w:t>
      </w:r>
      <w:r w:rsidR="007F3629" w:rsidRPr="00A30BBF">
        <w:rPr>
          <w:rFonts w:eastAsia="Times New Roman" w:cs="Times New Roman"/>
          <w:b/>
          <w:bCs/>
          <w:color w:val="000000" w:themeColor="text1"/>
          <w:szCs w:val="28"/>
          <w:lang w:val="vi-VN"/>
        </w:rPr>
        <w:t>. Biện pháp xử lý:</w:t>
      </w:r>
      <w:r w:rsidR="007F3629" w:rsidRPr="00A30BBF">
        <w:rPr>
          <w:rFonts w:eastAsia="Times New Roman" w:cs="Times New Roman"/>
          <w:color w:val="000000" w:themeColor="text1"/>
          <w:szCs w:val="28"/>
          <w:lang w:val="vi-VN"/>
        </w:rPr>
        <w:t> </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Khi nhận </w:t>
      </w:r>
      <w:r w:rsidRPr="00A30BBF">
        <w:rPr>
          <w:rFonts w:eastAsia="Times New Roman" w:cs="Times New Roman"/>
          <w:color w:val="000000" w:themeColor="text1"/>
          <w:szCs w:val="28"/>
          <w:lang w:val="en-GB"/>
        </w:rPr>
        <w:t>đ</w:t>
      </w:r>
      <w:r w:rsidRPr="00A30BBF">
        <w:rPr>
          <w:rFonts w:eastAsia="Times New Roman" w:cs="Times New Roman"/>
          <w:color w:val="000000" w:themeColor="text1"/>
          <w:szCs w:val="28"/>
          <w:lang w:val="vi-VN"/>
        </w:rPr>
        <w:t xml:space="preserve">ược thông tin về sự cố, Chủ tịch </w:t>
      </w:r>
      <w:r w:rsidR="009C0DFF">
        <w:rPr>
          <w:rFonts w:eastAsia="Times New Roman" w:cs="Times New Roman"/>
          <w:color w:val="000000" w:themeColor="text1"/>
          <w:szCs w:val="28"/>
        </w:rPr>
        <w:t>UBND</w:t>
      </w:r>
      <w:r w:rsidRPr="00A30BBF">
        <w:rPr>
          <w:rFonts w:eastAsia="Times New Roman" w:cs="Times New Roman"/>
          <w:color w:val="000000" w:themeColor="text1"/>
          <w:szCs w:val="28"/>
          <w:lang w:val="vi-VN"/>
        </w:rPr>
        <w:t xml:space="preserve"> tỉnh chỉ đạo lực lượng, phương tiện tại ch</w:t>
      </w:r>
      <w:r w:rsidRPr="00A30BBF">
        <w:rPr>
          <w:rFonts w:eastAsia="Times New Roman" w:cs="Times New Roman"/>
          <w:color w:val="000000" w:themeColor="text1"/>
          <w:szCs w:val="28"/>
          <w:lang w:val="en-GB"/>
        </w:rPr>
        <w:t>ỗ </w:t>
      </w:r>
      <w:r w:rsidRPr="00A30BBF">
        <w:rPr>
          <w:rFonts w:eastAsia="Times New Roman" w:cs="Times New Roman"/>
          <w:color w:val="000000" w:themeColor="text1"/>
          <w:szCs w:val="28"/>
          <w:lang w:val="vi-VN"/>
        </w:rPr>
        <w:t>tổ chức ứng phó thành các bước sau:</w:t>
      </w:r>
    </w:p>
    <w:p w:rsidR="007F3629" w:rsidRPr="00A30BBF" w:rsidRDefault="007F3629" w:rsidP="007B6050">
      <w:pPr>
        <w:spacing w:before="120" w:after="0" w:line="240" w:lineRule="auto"/>
        <w:ind w:firstLine="567"/>
        <w:rPr>
          <w:rFonts w:eastAsia="Times New Roman" w:cs="Times New Roman"/>
          <w:iCs/>
          <w:color w:val="000000" w:themeColor="text1"/>
          <w:szCs w:val="28"/>
          <w:lang w:val="vi-VN"/>
        </w:rPr>
      </w:pPr>
      <w:r w:rsidRPr="00A30BBF">
        <w:rPr>
          <w:rFonts w:eastAsia="Times New Roman" w:cs="Times New Roman"/>
          <w:iCs/>
          <w:color w:val="000000" w:themeColor="text1"/>
          <w:szCs w:val="28"/>
          <w:lang w:val="vi-VN"/>
        </w:rPr>
        <w:t>Bước </w:t>
      </w:r>
      <w:r w:rsidRPr="00A30BBF">
        <w:rPr>
          <w:rFonts w:eastAsia="Times New Roman" w:cs="Times New Roman"/>
          <w:iCs/>
          <w:color w:val="000000" w:themeColor="text1"/>
          <w:szCs w:val="28"/>
          <w:lang w:val="en-GB"/>
        </w:rPr>
        <w:t>1</w:t>
      </w:r>
      <w:r w:rsidRPr="00A30BBF">
        <w:rPr>
          <w:rFonts w:eastAsia="Times New Roman" w:cs="Times New Roman"/>
          <w:iCs/>
          <w:color w:val="000000" w:themeColor="text1"/>
          <w:szCs w:val="28"/>
          <w:lang w:val="vi-VN"/>
        </w:rPr>
        <w:t>. Tiếp nhận thông tin, đánh giá, kết luận tình hình, xác định phương </w:t>
      </w:r>
      <w:r w:rsidRPr="00A30BBF">
        <w:rPr>
          <w:rFonts w:eastAsia="Times New Roman" w:cs="Times New Roman"/>
          <w:iCs/>
          <w:color w:val="000000" w:themeColor="text1"/>
          <w:szCs w:val="28"/>
          <w:lang w:val="en-GB"/>
        </w:rPr>
        <w:t>á</w:t>
      </w:r>
      <w:r w:rsidRPr="00A30BBF">
        <w:rPr>
          <w:rFonts w:eastAsia="Times New Roman" w:cs="Times New Roman"/>
          <w:iCs/>
          <w:color w:val="000000" w:themeColor="text1"/>
          <w:szCs w:val="28"/>
          <w:lang w:val="vi-VN"/>
        </w:rPr>
        <w:t>n </w:t>
      </w:r>
      <w:r w:rsidRPr="00A30BBF">
        <w:rPr>
          <w:rFonts w:eastAsia="Times New Roman" w:cs="Times New Roman"/>
          <w:iCs/>
          <w:color w:val="000000" w:themeColor="text1"/>
          <w:szCs w:val="28"/>
          <w:lang w:val="en-GB"/>
        </w:rPr>
        <w:t>ứn</w:t>
      </w:r>
      <w:r w:rsidRPr="00A30BBF">
        <w:rPr>
          <w:rFonts w:eastAsia="Times New Roman" w:cs="Times New Roman"/>
          <w:iCs/>
          <w:color w:val="000000" w:themeColor="text1"/>
          <w:szCs w:val="28"/>
          <w:lang w:val="vi-VN"/>
        </w:rPr>
        <w:t>g phó.</w:t>
      </w:r>
    </w:p>
    <w:p w:rsidR="002F4FBB" w:rsidRPr="00A30BBF" w:rsidRDefault="002F4FBB" w:rsidP="00A30BBF">
      <w:pPr>
        <w:pStyle w:val="NormalWeb"/>
        <w:shd w:val="clear" w:color="auto" w:fill="FFFFFF"/>
        <w:spacing w:before="120" w:beforeAutospacing="0" w:after="0" w:afterAutospacing="0"/>
        <w:ind w:firstLine="567"/>
        <w:jc w:val="both"/>
        <w:rPr>
          <w:color w:val="000000" w:themeColor="text1"/>
          <w:sz w:val="28"/>
          <w:szCs w:val="28"/>
        </w:rPr>
      </w:pPr>
      <w:r w:rsidRPr="00A30BBF">
        <w:rPr>
          <w:color w:val="000000" w:themeColor="text1"/>
          <w:sz w:val="28"/>
          <w:szCs w:val="28"/>
          <w:lang w:val="vi-VN"/>
        </w:rPr>
        <w:t>- Tổ chức quan sát, giám sát, tiếp nhận thông tin và cảnh báo, thông báo, báo động kịp thời sự cố chất th</w:t>
      </w:r>
      <w:r w:rsidRPr="00A30BBF">
        <w:rPr>
          <w:color w:val="000000" w:themeColor="text1"/>
          <w:sz w:val="28"/>
          <w:szCs w:val="28"/>
        </w:rPr>
        <w:t>ả</w:t>
      </w:r>
      <w:r w:rsidRPr="00A30BBF">
        <w:rPr>
          <w:color w:val="000000" w:themeColor="text1"/>
          <w:sz w:val="28"/>
          <w:szCs w:val="28"/>
          <w:lang w:val="vi-VN"/>
        </w:rPr>
        <w:t>i trên các phương tiện thông tin đại chúng đến các cấp, các ngành và cộng đồng.</w:t>
      </w:r>
    </w:p>
    <w:p w:rsidR="002F4FBB" w:rsidRPr="00A30BBF" w:rsidRDefault="002F4FBB" w:rsidP="00A30BBF">
      <w:pPr>
        <w:pStyle w:val="NormalWeb"/>
        <w:shd w:val="clear" w:color="auto" w:fill="FFFFFF"/>
        <w:spacing w:before="120" w:beforeAutospacing="0" w:after="0" w:afterAutospacing="0"/>
        <w:ind w:firstLine="567"/>
        <w:jc w:val="both"/>
        <w:rPr>
          <w:color w:val="000000" w:themeColor="text1"/>
          <w:sz w:val="28"/>
          <w:szCs w:val="28"/>
        </w:rPr>
      </w:pPr>
      <w:r w:rsidRPr="00A30BBF">
        <w:rPr>
          <w:color w:val="000000" w:themeColor="text1"/>
          <w:sz w:val="28"/>
          <w:szCs w:val="28"/>
          <w:lang w:val="vi-VN"/>
        </w:rPr>
        <w:t>- Tăng cường chế độ ứng trực, chủ động nắm chắc tình hình, đánh giá, kết luận, xác định phương án ứng phó kịp thời, hiệu quả.</w:t>
      </w:r>
    </w:p>
    <w:p w:rsidR="002F4FBB" w:rsidRPr="00A30BBF" w:rsidRDefault="002F4FBB" w:rsidP="00A30BBF">
      <w:pPr>
        <w:pStyle w:val="NormalWeb"/>
        <w:shd w:val="clear" w:color="auto" w:fill="FFFFFF"/>
        <w:spacing w:before="120" w:beforeAutospacing="0" w:after="0" w:afterAutospacing="0"/>
        <w:ind w:firstLine="567"/>
        <w:jc w:val="both"/>
        <w:rPr>
          <w:color w:val="000000" w:themeColor="text1"/>
          <w:sz w:val="28"/>
          <w:szCs w:val="28"/>
        </w:rPr>
      </w:pPr>
      <w:r w:rsidRPr="00A30BBF">
        <w:rPr>
          <w:color w:val="000000" w:themeColor="text1"/>
          <w:sz w:val="28"/>
          <w:szCs w:val="28"/>
          <w:lang w:val="vi-VN"/>
        </w:rPr>
        <w:t>- Đánh giá sơ bộ về phạm vi, đối tượng và mức độ tác động đối với môi trường đất, nước, không khí, con người và sinh vật.</w:t>
      </w:r>
    </w:p>
    <w:p w:rsidR="007F3629" w:rsidRPr="00A30BBF" w:rsidRDefault="007F3629" w:rsidP="00A30BBF">
      <w:pPr>
        <w:spacing w:before="120" w:after="0" w:line="240" w:lineRule="auto"/>
        <w:ind w:firstLine="567"/>
        <w:rPr>
          <w:rFonts w:eastAsia="Times New Roman" w:cs="Times New Roman"/>
          <w:iCs/>
          <w:color w:val="000000" w:themeColor="text1"/>
          <w:szCs w:val="28"/>
          <w:lang w:val="vi-VN"/>
        </w:rPr>
      </w:pPr>
      <w:r w:rsidRPr="00A30BBF">
        <w:rPr>
          <w:rFonts w:eastAsia="Times New Roman" w:cs="Times New Roman"/>
          <w:iCs/>
          <w:color w:val="000000" w:themeColor="text1"/>
          <w:szCs w:val="28"/>
          <w:lang w:val="vi-VN"/>
        </w:rPr>
        <w:t>Bước 2. Vận hành cơ chế.</w:t>
      </w:r>
    </w:p>
    <w:p w:rsidR="002F4FBB" w:rsidRPr="00A30BBF" w:rsidRDefault="002F4FBB"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xml:space="preserve">Nhận được chỉ đạo của Chủ tịch UBND tỉnh, </w:t>
      </w:r>
      <w:r w:rsidR="00005C89" w:rsidRPr="00A30BBF">
        <w:rPr>
          <w:rFonts w:eastAsia="Times New Roman" w:cs="Times New Roman"/>
          <w:color w:val="000000" w:themeColor="text1"/>
          <w:szCs w:val="28"/>
          <w:lang w:val="en-GB"/>
        </w:rPr>
        <w:t xml:space="preserve">Ban Chỉ huy </w:t>
      </w:r>
      <w:r w:rsidR="006C04BD" w:rsidRPr="00A30BBF">
        <w:rPr>
          <w:rFonts w:eastAsia="Times New Roman" w:cs="Times New Roman"/>
          <w:bCs/>
          <w:color w:val="000000" w:themeColor="text1"/>
          <w:szCs w:val="28"/>
          <w:lang w:val="en-GB"/>
        </w:rPr>
        <w:t>PTDS – PCTT và TKCN tỉnh</w:t>
      </w:r>
      <w:r w:rsidRPr="00A30BBF">
        <w:rPr>
          <w:rFonts w:eastAsia="Times New Roman" w:cs="Times New Roman"/>
          <w:color w:val="000000" w:themeColor="text1"/>
          <w:szCs w:val="28"/>
          <w:lang w:val="en-GB"/>
        </w:rPr>
        <w:t xml:space="preserve"> có nhiệm vụ thông tin, liên lạc các lực lượng, phương tiện chuyên trách và kiêm nhiệm vận hành cơ chế ứng phó sự cố chất thải trên địa bàn tỉnh.</w:t>
      </w:r>
    </w:p>
    <w:p w:rsidR="007F3629" w:rsidRPr="00A30BBF" w:rsidRDefault="007F3629" w:rsidP="00A30BBF">
      <w:pPr>
        <w:spacing w:before="120" w:after="0" w:line="240" w:lineRule="auto"/>
        <w:ind w:firstLine="567"/>
        <w:rPr>
          <w:rFonts w:eastAsia="Times New Roman" w:cs="Times New Roman"/>
          <w:iCs/>
          <w:color w:val="000000" w:themeColor="text1"/>
          <w:szCs w:val="28"/>
          <w:lang w:val="vi-VN"/>
        </w:rPr>
      </w:pPr>
      <w:r w:rsidRPr="00A30BBF">
        <w:rPr>
          <w:rFonts w:eastAsia="Times New Roman" w:cs="Times New Roman"/>
          <w:iCs/>
          <w:color w:val="000000" w:themeColor="text1"/>
          <w:szCs w:val="28"/>
          <w:lang w:val="vi-VN"/>
        </w:rPr>
        <w:t>Bước 3. Thiết lập Sở chỉ huy.</w:t>
      </w:r>
    </w:p>
    <w:p w:rsidR="0036551D" w:rsidRPr="00A30BBF" w:rsidRDefault="0036551D"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Sở chỉ huy cơ bản</w:t>
      </w:r>
    </w:p>
    <w:p w:rsidR="0036551D" w:rsidRPr="00A30BBF" w:rsidRDefault="0036551D"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Địa điểm: UBND tỉnh Tây Ninh, số 136, đường Trần Hưng Đạo, phường 2, thành phố Tây Ninh, tỉnh Tây Ninh.</w:t>
      </w:r>
    </w:p>
    <w:p w:rsidR="0036551D" w:rsidRPr="00A30BBF" w:rsidRDefault="0036551D"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xml:space="preserve">+ Thành phần, gồm: </w:t>
      </w:r>
      <w:r w:rsidR="001A771A" w:rsidRPr="00A30BBF">
        <w:rPr>
          <w:rFonts w:eastAsia="Times New Roman" w:cs="Times New Roman"/>
          <w:color w:val="000000" w:themeColor="text1"/>
          <w:szCs w:val="28"/>
          <w:lang w:val="en-GB"/>
        </w:rPr>
        <w:t xml:space="preserve">Trưởng Ban Chỉ huy </w:t>
      </w:r>
      <w:r w:rsidR="006C04BD" w:rsidRPr="00A30BBF">
        <w:rPr>
          <w:rFonts w:eastAsia="Times New Roman" w:cs="Times New Roman"/>
          <w:bCs/>
          <w:color w:val="000000" w:themeColor="text1"/>
          <w:szCs w:val="28"/>
          <w:lang w:val="en-GB"/>
        </w:rPr>
        <w:t>PTDS – PCTT và TKCN tỉnh</w:t>
      </w:r>
      <w:r w:rsidRPr="00A30BBF">
        <w:rPr>
          <w:rFonts w:eastAsia="Times New Roman" w:cs="Times New Roman"/>
          <w:color w:val="000000" w:themeColor="text1"/>
          <w:szCs w:val="28"/>
          <w:lang w:val="en-GB"/>
        </w:rPr>
        <w:t>; Lãnh đạo các sở</w:t>
      </w:r>
      <w:r w:rsidR="007B6050">
        <w:rPr>
          <w:rFonts w:eastAsia="Times New Roman" w:cs="Times New Roman"/>
          <w:color w:val="000000" w:themeColor="text1"/>
          <w:szCs w:val="28"/>
          <w:lang w:val="en-GB"/>
        </w:rPr>
        <w:t>, ban ngành: Bộ Chỉ huy Quân sự tỉnh, Bộ C</w:t>
      </w:r>
      <w:r w:rsidRPr="00A30BBF">
        <w:rPr>
          <w:rFonts w:eastAsia="Times New Roman" w:cs="Times New Roman"/>
          <w:color w:val="000000" w:themeColor="text1"/>
          <w:szCs w:val="28"/>
          <w:lang w:val="en-GB"/>
        </w:rPr>
        <w:t xml:space="preserve">hỉ huy Bộ đội biên phòng tỉnh, Công an tỉnh; </w:t>
      </w:r>
      <w:r w:rsidR="005F1A5F" w:rsidRPr="00A30BBF">
        <w:rPr>
          <w:rFonts w:eastAsia="Times New Roman" w:cs="Times New Roman"/>
          <w:color w:val="000000" w:themeColor="text1"/>
          <w:szCs w:val="28"/>
          <w:lang w:val="en-GB"/>
        </w:rPr>
        <w:t xml:space="preserve">Sở </w:t>
      </w:r>
      <w:r w:rsidRPr="00A30BBF">
        <w:rPr>
          <w:rFonts w:eastAsia="Times New Roman" w:cs="Times New Roman"/>
          <w:color w:val="000000" w:themeColor="text1"/>
          <w:szCs w:val="28"/>
          <w:lang w:val="en-GB"/>
        </w:rPr>
        <w:t>Tài nguyên và Môi trường.</w:t>
      </w:r>
    </w:p>
    <w:p w:rsidR="0036551D" w:rsidRPr="00A30BBF" w:rsidRDefault="0036551D"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Nhiệm vụ: Chỉ huy, chỉ đạo các lực lượng tham gia ứng phó, khắc phục thảm họa sự cố chất thải kịp thời, hiệu quả.</w:t>
      </w:r>
    </w:p>
    <w:p w:rsidR="0036551D" w:rsidRPr="00A30BBF" w:rsidRDefault="0036551D"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Sở chỉ huy tại hiện trường</w:t>
      </w:r>
      <w:r w:rsidR="001A771A" w:rsidRPr="00A30BBF">
        <w:rPr>
          <w:rFonts w:eastAsia="Times New Roman" w:cs="Times New Roman"/>
          <w:color w:val="000000" w:themeColor="text1"/>
          <w:szCs w:val="28"/>
          <w:lang w:val="en-GB"/>
        </w:rPr>
        <w:t>:</w:t>
      </w:r>
    </w:p>
    <w:p w:rsidR="0036551D" w:rsidRPr="00A30BBF" w:rsidRDefault="0036551D"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Địa điểm: Nơi xảy ra sự cố.</w:t>
      </w:r>
    </w:p>
    <w:p w:rsidR="0036551D" w:rsidRPr="00A30BBF" w:rsidRDefault="0036551D"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xml:space="preserve">+ Thành phần: </w:t>
      </w:r>
      <w:r w:rsidR="008F105D" w:rsidRPr="00A30BBF">
        <w:rPr>
          <w:rFonts w:eastAsia="Times New Roman" w:cs="Times New Roman"/>
          <w:color w:val="000000" w:themeColor="text1"/>
          <w:szCs w:val="28"/>
          <w:lang w:val="en-GB"/>
        </w:rPr>
        <w:t xml:space="preserve">Ban Chỉ huy </w:t>
      </w:r>
      <w:r w:rsidR="006C04BD" w:rsidRPr="00A30BBF">
        <w:rPr>
          <w:rFonts w:eastAsia="Times New Roman" w:cs="Times New Roman"/>
          <w:bCs/>
          <w:color w:val="000000" w:themeColor="text1"/>
          <w:szCs w:val="28"/>
          <w:lang w:val="en-GB"/>
        </w:rPr>
        <w:t>PTDS – PCTT và TKCN tỉnh</w:t>
      </w:r>
      <w:r w:rsidRPr="00A30BBF">
        <w:rPr>
          <w:rFonts w:eastAsia="Times New Roman" w:cs="Times New Roman"/>
          <w:color w:val="000000" w:themeColor="text1"/>
          <w:szCs w:val="28"/>
          <w:lang w:val="en-GB"/>
        </w:rPr>
        <w:t xml:space="preserve">; đại diện các sở, ban, ngành do lãnh đạo </w:t>
      </w:r>
      <w:r w:rsidR="007B6050">
        <w:rPr>
          <w:rFonts w:eastAsia="Times New Roman" w:cs="Times New Roman"/>
          <w:color w:val="000000" w:themeColor="text1"/>
          <w:szCs w:val="28"/>
          <w:lang w:val="en-GB"/>
        </w:rPr>
        <w:t>UBND</w:t>
      </w:r>
      <w:r w:rsidRPr="00A30BBF">
        <w:rPr>
          <w:rFonts w:eastAsia="Times New Roman" w:cs="Times New Roman"/>
          <w:color w:val="000000" w:themeColor="text1"/>
          <w:szCs w:val="28"/>
          <w:lang w:val="en-GB"/>
        </w:rPr>
        <w:t xml:space="preserve"> cấp tỉnh trực tiếp chỉ huy, chỉ đạo ứng phó, khắc phục hậu quả</w:t>
      </w:r>
      <w:r w:rsidR="001A771A" w:rsidRPr="00A30BBF">
        <w:rPr>
          <w:rFonts w:eastAsia="Times New Roman" w:cs="Times New Roman"/>
          <w:color w:val="000000" w:themeColor="text1"/>
          <w:szCs w:val="28"/>
          <w:lang w:val="en-GB"/>
        </w:rPr>
        <w:t>.</w:t>
      </w:r>
      <w:r w:rsidRPr="00A30BBF">
        <w:rPr>
          <w:rFonts w:eastAsia="Times New Roman" w:cs="Times New Roman"/>
          <w:color w:val="000000" w:themeColor="text1"/>
          <w:szCs w:val="28"/>
          <w:lang w:val="en-GB"/>
        </w:rPr>
        <w:t xml:space="preserve"> </w:t>
      </w:r>
    </w:p>
    <w:p w:rsidR="002F4FBB" w:rsidRPr="00A30BBF" w:rsidRDefault="0036551D"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Nhiệm vụ: Đánh giá, kết luận tình hình, xác định phương án ứng phó, khắc phục hậu quả; báo cáo kết quả về Sở chỉ huy cơ bản để cập nhật tình hình và kịp thời chỉ đạo.</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iCs/>
          <w:color w:val="000000" w:themeColor="text1"/>
          <w:szCs w:val="28"/>
          <w:lang w:val="vi-VN"/>
        </w:rPr>
        <w:t>Bước 4. Tổ chức </w:t>
      </w:r>
      <w:r w:rsidRPr="00A30BBF">
        <w:rPr>
          <w:rFonts w:eastAsia="Times New Roman" w:cs="Times New Roman"/>
          <w:iCs/>
          <w:color w:val="000000" w:themeColor="text1"/>
          <w:szCs w:val="28"/>
          <w:lang w:val="en-GB"/>
        </w:rPr>
        <w:t>ứn</w:t>
      </w:r>
      <w:r w:rsidRPr="00A30BBF">
        <w:rPr>
          <w:rFonts w:eastAsia="Times New Roman" w:cs="Times New Roman"/>
          <w:iCs/>
          <w:color w:val="000000" w:themeColor="text1"/>
          <w:szCs w:val="28"/>
          <w:lang w:val="vi-VN"/>
        </w:rPr>
        <w:t>g phó sự cố:</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xml:space="preserve">- Lực lượng quan sát, giám sát, tiếp nhận thông tin và </w:t>
      </w:r>
      <w:r w:rsidR="005F1A5F" w:rsidRPr="00A30BBF">
        <w:rPr>
          <w:rFonts w:eastAsia="Times New Roman" w:cs="Times New Roman"/>
          <w:color w:val="000000" w:themeColor="text1"/>
          <w:szCs w:val="28"/>
          <w:lang w:val="vi-VN"/>
        </w:rPr>
        <w:t>cảnh báo, thông báo, báo động: s</w:t>
      </w:r>
      <w:r w:rsidRPr="00A30BBF">
        <w:rPr>
          <w:rFonts w:eastAsia="Times New Roman" w:cs="Times New Roman"/>
          <w:color w:val="000000" w:themeColor="text1"/>
          <w:szCs w:val="28"/>
          <w:lang w:val="vi-VN"/>
        </w:rPr>
        <w:t>ử dụng lực lượng của Sở Tài nguyên và Môi trường, S</w:t>
      </w:r>
      <w:r w:rsidRPr="00A30BBF">
        <w:rPr>
          <w:rFonts w:eastAsia="Times New Roman" w:cs="Times New Roman"/>
          <w:color w:val="000000" w:themeColor="text1"/>
          <w:szCs w:val="28"/>
          <w:lang w:val="en-GB"/>
        </w:rPr>
        <w:t>ở </w:t>
      </w:r>
      <w:r w:rsidRPr="00A30BBF">
        <w:rPr>
          <w:rFonts w:eastAsia="Times New Roman" w:cs="Times New Roman"/>
          <w:color w:val="000000" w:themeColor="text1"/>
          <w:szCs w:val="28"/>
          <w:lang w:val="vi-VN"/>
        </w:rPr>
        <w:t>Công Thương.</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Lực lượng sơ tán phương tiện và ng</w:t>
      </w:r>
      <w:r w:rsidR="005F1A5F" w:rsidRPr="00A30BBF">
        <w:rPr>
          <w:rFonts w:eastAsia="Times New Roman" w:cs="Times New Roman"/>
          <w:color w:val="000000" w:themeColor="text1"/>
          <w:szCs w:val="28"/>
          <w:lang w:val="vi-VN"/>
        </w:rPr>
        <w:t>ười dân ra khỏi khu vực sự cố: s</w:t>
      </w:r>
      <w:r w:rsidRPr="00A30BBF">
        <w:rPr>
          <w:rFonts w:eastAsia="Times New Roman" w:cs="Times New Roman"/>
          <w:color w:val="000000" w:themeColor="text1"/>
          <w:szCs w:val="28"/>
          <w:lang w:val="vi-VN"/>
        </w:rPr>
        <w:t>ử dụng lực lượng</w:t>
      </w:r>
      <w:r w:rsidR="007B6050">
        <w:rPr>
          <w:rFonts w:eastAsia="Times New Roman" w:cs="Times New Roman"/>
          <w:color w:val="000000" w:themeColor="text1"/>
          <w:szCs w:val="28"/>
          <w:lang w:val="vi-VN"/>
        </w:rPr>
        <w:t xml:space="preserve">, phương tiện tại chỗ, gồm: Bộ </w:t>
      </w:r>
      <w:r w:rsidR="007B6050">
        <w:rPr>
          <w:rFonts w:eastAsia="Times New Roman" w:cs="Times New Roman"/>
          <w:color w:val="000000" w:themeColor="text1"/>
          <w:szCs w:val="28"/>
        </w:rPr>
        <w:t>C</w:t>
      </w:r>
      <w:r w:rsidRPr="00A30BBF">
        <w:rPr>
          <w:rFonts w:eastAsia="Times New Roman" w:cs="Times New Roman"/>
          <w:color w:val="000000" w:themeColor="text1"/>
          <w:szCs w:val="28"/>
          <w:lang w:val="vi-VN"/>
        </w:rPr>
        <w:t>hỉ huy Quân sự</w:t>
      </w:r>
      <w:r w:rsidR="005F1A5F" w:rsidRPr="00A30BBF">
        <w:rPr>
          <w:rFonts w:eastAsia="Times New Roman" w:cs="Times New Roman"/>
          <w:color w:val="000000" w:themeColor="text1"/>
          <w:szCs w:val="28"/>
          <w:lang w:val="en-GB"/>
        </w:rPr>
        <w:t xml:space="preserve"> tỉnh</w:t>
      </w:r>
      <w:r w:rsidRPr="00A30BBF">
        <w:rPr>
          <w:rFonts w:eastAsia="Times New Roman" w:cs="Times New Roman"/>
          <w:color w:val="000000" w:themeColor="text1"/>
          <w:szCs w:val="28"/>
          <w:lang w:val="vi-VN"/>
        </w:rPr>
        <w:t xml:space="preserve">, </w:t>
      </w:r>
      <w:r w:rsidR="007B6050">
        <w:rPr>
          <w:rFonts w:eastAsia="Times New Roman" w:cs="Times New Roman"/>
          <w:color w:val="000000" w:themeColor="text1"/>
          <w:szCs w:val="28"/>
          <w:lang w:val="en-GB"/>
        </w:rPr>
        <w:t>Bộ C</w:t>
      </w:r>
      <w:r w:rsidR="005F1A5F" w:rsidRPr="00A30BBF">
        <w:rPr>
          <w:rFonts w:eastAsia="Times New Roman" w:cs="Times New Roman"/>
          <w:color w:val="000000" w:themeColor="text1"/>
          <w:szCs w:val="28"/>
          <w:lang w:val="en-GB"/>
        </w:rPr>
        <w:t>hỉ huy Bộ đội biên phòng tỉnh,</w:t>
      </w:r>
      <w:r w:rsidR="005F1A5F" w:rsidRPr="00A30BBF">
        <w:rPr>
          <w:rFonts w:eastAsia="Times New Roman" w:cs="Times New Roman"/>
          <w:color w:val="000000" w:themeColor="text1"/>
          <w:szCs w:val="28"/>
          <w:lang w:val="vi-VN"/>
        </w:rPr>
        <w:t xml:space="preserve"> </w:t>
      </w:r>
      <w:r w:rsidRPr="00A30BBF">
        <w:rPr>
          <w:rFonts w:eastAsia="Times New Roman" w:cs="Times New Roman"/>
          <w:color w:val="000000" w:themeColor="text1"/>
          <w:szCs w:val="28"/>
          <w:lang w:val="vi-VN"/>
        </w:rPr>
        <w:t xml:space="preserve">Công an tỉnh, </w:t>
      </w:r>
      <w:r w:rsidR="005F1A5F" w:rsidRPr="00A30BBF">
        <w:rPr>
          <w:rFonts w:eastAsia="Times New Roman" w:cs="Times New Roman"/>
          <w:color w:val="000000" w:themeColor="text1"/>
          <w:szCs w:val="28"/>
          <w:lang w:val="en-GB"/>
        </w:rPr>
        <w:t xml:space="preserve">UBND </w:t>
      </w:r>
      <w:r w:rsidR="001A771A" w:rsidRPr="00A30BBF">
        <w:rPr>
          <w:rFonts w:eastAsia="Times New Roman" w:cs="Times New Roman"/>
          <w:color w:val="000000" w:themeColor="text1"/>
          <w:szCs w:val="28"/>
          <w:lang w:val="en-GB"/>
        </w:rPr>
        <w:t>cấp huyện</w:t>
      </w:r>
      <w:r w:rsidR="005F1A5F" w:rsidRPr="00A30BBF">
        <w:rPr>
          <w:rFonts w:eastAsia="Times New Roman" w:cs="Times New Roman"/>
          <w:color w:val="000000" w:themeColor="text1"/>
          <w:szCs w:val="28"/>
          <w:lang w:val="en-GB"/>
        </w:rPr>
        <w:t xml:space="preserve"> xảy ra sự cố.</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Lực lượng ứng phó tại ch</w:t>
      </w:r>
      <w:r w:rsidRPr="00A30BBF">
        <w:rPr>
          <w:rFonts w:eastAsia="Times New Roman" w:cs="Times New Roman"/>
          <w:color w:val="000000" w:themeColor="text1"/>
          <w:szCs w:val="28"/>
          <w:lang w:val="en-GB"/>
        </w:rPr>
        <w:t>ỗ</w:t>
      </w:r>
      <w:r w:rsidR="005F1A5F" w:rsidRPr="00A30BBF">
        <w:rPr>
          <w:rFonts w:eastAsia="Times New Roman" w:cs="Times New Roman"/>
          <w:color w:val="000000" w:themeColor="text1"/>
          <w:szCs w:val="28"/>
          <w:lang w:val="vi-VN"/>
        </w:rPr>
        <w:t>: s</w:t>
      </w:r>
      <w:r w:rsidRPr="00A30BBF">
        <w:rPr>
          <w:rFonts w:eastAsia="Times New Roman" w:cs="Times New Roman"/>
          <w:color w:val="000000" w:themeColor="text1"/>
          <w:szCs w:val="28"/>
          <w:lang w:val="vi-VN"/>
        </w:rPr>
        <w:t xml:space="preserve">ử dụng lực lượng, phương tiện tại chỗ, gồm: Bộ </w:t>
      </w:r>
      <w:r w:rsidR="007B6050">
        <w:rPr>
          <w:rFonts w:eastAsia="Times New Roman" w:cs="Times New Roman"/>
          <w:color w:val="000000" w:themeColor="text1"/>
          <w:szCs w:val="28"/>
        </w:rPr>
        <w:t>C</w:t>
      </w:r>
      <w:r w:rsidR="005F1A5F" w:rsidRPr="00A30BBF">
        <w:rPr>
          <w:rFonts w:eastAsia="Times New Roman" w:cs="Times New Roman"/>
          <w:color w:val="000000" w:themeColor="text1"/>
          <w:szCs w:val="28"/>
          <w:lang w:val="vi-VN"/>
        </w:rPr>
        <w:t>hỉ huy Quân sự;</w:t>
      </w:r>
      <w:r w:rsidRPr="00A30BBF">
        <w:rPr>
          <w:rFonts w:eastAsia="Times New Roman" w:cs="Times New Roman"/>
          <w:color w:val="000000" w:themeColor="text1"/>
          <w:szCs w:val="28"/>
          <w:lang w:val="vi-VN"/>
        </w:rPr>
        <w:t xml:space="preserve"> </w:t>
      </w:r>
      <w:r w:rsidR="007B6050">
        <w:rPr>
          <w:rFonts w:eastAsia="Times New Roman" w:cs="Times New Roman"/>
          <w:color w:val="000000" w:themeColor="text1"/>
          <w:szCs w:val="28"/>
          <w:lang w:val="en-GB"/>
        </w:rPr>
        <w:t>Bộ C</w:t>
      </w:r>
      <w:r w:rsidR="005F1A5F" w:rsidRPr="00A30BBF">
        <w:rPr>
          <w:rFonts w:eastAsia="Times New Roman" w:cs="Times New Roman"/>
          <w:color w:val="000000" w:themeColor="text1"/>
          <w:szCs w:val="28"/>
          <w:lang w:val="en-GB"/>
        </w:rPr>
        <w:t>hỉ huy Bộ đội biên phòng tỉnh;</w:t>
      </w:r>
      <w:r w:rsidR="005F1A5F" w:rsidRPr="00A30BBF">
        <w:rPr>
          <w:rFonts w:eastAsia="Times New Roman" w:cs="Times New Roman"/>
          <w:color w:val="000000" w:themeColor="text1"/>
          <w:szCs w:val="28"/>
          <w:lang w:val="vi-VN"/>
        </w:rPr>
        <w:t xml:space="preserve"> Công an tỉnh;</w:t>
      </w:r>
      <w:r w:rsidRPr="00A30BBF">
        <w:rPr>
          <w:rFonts w:eastAsia="Times New Roman" w:cs="Times New Roman"/>
          <w:color w:val="000000" w:themeColor="text1"/>
          <w:szCs w:val="28"/>
          <w:lang w:val="vi-VN"/>
        </w:rPr>
        <w:t xml:space="preserve"> các S</w:t>
      </w:r>
      <w:r w:rsidRPr="00A30BBF">
        <w:rPr>
          <w:rFonts w:eastAsia="Times New Roman" w:cs="Times New Roman"/>
          <w:color w:val="000000" w:themeColor="text1"/>
          <w:szCs w:val="28"/>
          <w:lang w:val="en-GB"/>
        </w:rPr>
        <w:t>ở</w:t>
      </w:r>
      <w:r w:rsidR="005F1A5F" w:rsidRPr="00A30BBF">
        <w:rPr>
          <w:rFonts w:eastAsia="Times New Roman" w:cs="Times New Roman"/>
          <w:color w:val="000000" w:themeColor="text1"/>
          <w:szCs w:val="28"/>
          <w:lang w:val="en-GB"/>
        </w:rPr>
        <w:t>,</w:t>
      </w:r>
      <w:r w:rsidRPr="00A30BBF">
        <w:rPr>
          <w:rFonts w:eastAsia="Times New Roman" w:cs="Times New Roman"/>
          <w:color w:val="000000" w:themeColor="text1"/>
          <w:szCs w:val="28"/>
          <w:lang w:val="vi-VN"/>
        </w:rPr>
        <w:t> ban, ngàn</w:t>
      </w:r>
      <w:r w:rsidR="005F1A5F" w:rsidRPr="00A30BBF">
        <w:rPr>
          <w:rFonts w:eastAsia="Times New Roman" w:cs="Times New Roman"/>
          <w:color w:val="000000" w:themeColor="text1"/>
          <w:szCs w:val="28"/>
          <w:lang w:val="vi-VN"/>
        </w:rPr>
        <w:t>h;</w:t>
      </w:r>
      <w:r w:rsidRPr="00A30BBF">
        <w:rPr>
          <w:rFonts w:eastAsia="Times New Roman" w:cs="Times New Roman"/>
          <w:color w:val="000000" w:themeColor="text1"/>
          <w:szCs w:val="28"/>
          <w:lang w:val="vi-VN"/>
        </w:rPr>
        <w:t xml:space="preserve"> </w:t>
      </w:r>
      <w:r w:rsidR="005F1A5F" w:rsidRPr="00A30BBF">
        <w:rPr>
          <w:rFonts w:eastAsia="Times New Roman" w:cs="Times New Roman"/>
          <w:color w:val="000000" w:themeColor="text1"/>
          <w:szCs w:val="28"/>
          <w:lang w:val="en-GB"/>
        </w:rPr>
        <w:t xml:space="preserve">UBND </w:t>
      </w:r>
      <w:r w:rsidR="001A771A" w:rsidRPr="00A30BBF">
        <w:rPr>
          <w:rFonts w:eastAsia="Times New Roman" w:cs="Times New Roman"/>
          <w:color w:val="000000" w:themeColor="text1"/>
          <w:szCs w:val="28"/>
          <w:lang w:val="en-GB"/>
        </w:rPr>
        <w:t>cấp huyện</w:t>
      </w:r>
      <w:r w:rsidR="005F1A5F" w:rsidRPr="00A30BBF">
        <w:rPr>
          <w:rFonts w:eastAsia="Times New Roman" w:cs="Times New Roman"/>
          <w:color w:val="000000" w:themeColor="text1"/>
          <w:szCs w:val="28"/>
          <w:lang w:val="en-GB"/>
        </w:rPr>
        <w:t xml:space="preserve"> xảy ra sự cố.</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xml:space="preserve">- Lực lượng tăng cường, phối hợp: </w:t>
      </w:r>
      <w:r w:rsidR="005F1A5F" w:rsidRPr="00A30BBF">
        <w:rPr>
          <w:rFonts w:eastAsia="Times New Roman" w:cs="Times New Roman"/>
          <w:color w:val="000000" w:themeColor="text1"/>
          <w:szCs w:val="28"/>
          <w:lang w:val="en-GB"/>
        </w:rPr>
        <w:t>Sư đoàn bộ binh 5/Quân khu 7, Ủy ban Mặt trận Tổ quốc Việt Nam tỉnh, Hội Liên hiệp Phụ nữ tỉnh, Liên đoàn Lao động tỉnh, Tỉnh đoàn, Hội Chữ thập đỏ tỉnh, Hội Nông dân tỉnh.</w:t>
      </w:r>
    </w:p>
    <w:p w:rsidR="007F3629" w:rsidRPr="00A30BBF" w:rsidRDefault="005F1A5F"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Lực lượng khắc phục hậu quả: s</w:t>
      </w:r>
      <w:r w:rsidR="007F3629" w:rsidRPr="00A30BBF">
        <w:rPr>
          <w:rFonts w:eastAsia="Times New Roman" w:cs="Times New Roman"/>
          <w:color w:val="000000" w:themeColor="text1"/>
          <w:szCs w:val="28"/>
          <w:lang w:val="vi-VN"/>
        </w:rPr>
        <w:t>ử dụng lực lượng, phương tiện của lực lượng vũ trang (công an, quân đội) và các đoàn thể, nhân dân địa bàn nơi xảy ra sự cố.</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Lực lượng bảo đảm a</w:t>
      </w:r>
      <w:r w:rsidR="005F1A5F" w:rsidRPr="00A30BBF">
        <w:rPr>
          <w:rFonts w:eastAsia="Times New Roman" w:cs="Times New Roman"/>
          <w:color w:val="000000" w:themeColor="text1"/>
          <w:szCs w:val="28"/>
          <w:lang w:val="vi-VN"/>
        </w:rPr>
        <w:t>n ninh, an toàn khu vực sự cố: s</w:t>
      </w:r>
      <w:r w:rsidRPr="00A30BBF">
        <w:rPr>
          <w:rFonts w:eastAsia="Times New Roman" w:cs="Times New Roman"/>
          <w:color w:val="000000" w:themeColor="text1"/>
          <w:szCs w:val="28"/>
          <w:lang w:val="vi-VN"/>
        </w:rPr>
        <w:t>ử dụng lực lượng Công an chủ trì, ph</w:t>
      </w:r>
      <w:r w:rsidRPr="00A30BBF">
        <w:rPr>
          <w:rFonts w:eastAsia="Times New Roman" w:cs="Times New Roman"/>
          <w:color w:val="000000" w:themeColor="text1"/>
          <w:szCs w:val="28"/>
          <w:lang w:val="en-GB"/>
        </w:rPr>
        <w:t>ố</w:t>
      </w:r>
      <w:r w:rsidRPr="00A30BBF">
        <w:rPr>
          <w:rFonts w:eastAsia="Times New Roman" w:cs="Times New Roman"/>
          <w:color w:val="000000" w:themeColor="text1"/>
          <w:szCs w:val="28"/>
          <w:lang w:val="vi-VN"/>
        </w:rPr>
        <w:t xml:space="preserve">i hợp với </w:t>
      </w:r>
      <w:r w:rsidR="001A771A" w:rsidRPr="00A30BBF">
        <w:rPr>
          <w:rFonts w:eastAsia="Times New Roman" w:cs="Times New Roman"/>
          <w:color w:val="000000" w:themeColor="text1"/>
          <w:szCs w:val="28"/>
          <w:lang w:val="en-GB"/>
        </w:rPr>
        <w:t>UBND cấp huyện</w:t>
      </w:r>
      <w:r w:rsidRPr="00A30BBF">
        <w:rPr>
          <w:rFonts w:eastAsia="Times New Roman" w:cs="Times New Roman"/>
          <w:color w:val="000000" w:themeColor="text1"/>
          <w:szCs w:val="28"/>
          <w:lang w:val="vi-VN"/>
        </w:rPr>
        <w:t>;</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 Lự</w:t>
      </w:r>
      <w:r w:rsidR="005F1A5F" w:rsidRPr="00A30BBF">
        <w:rPr>
          <w:rFonts w:eastAsia="Times New Roman" w:cs="Times New Roman"/>
          <w:color w:val="000000" w:themeColor="text1"/>
          <w:szCs w:val="28"/>
          <w:lang w:val="vi-VN"/>
        </w:rPr>
        <w:t>c lượng bảo đảm</w:t>
      </w:r>
      <w:r w:rsidR="005F1A5F" w:rsidRPr="00A30BBF">
        <w:rPr>
          <w:rFonts w:eastAsia="Times New Roman" w:cs="Times New Roman"/>
          <w:color w:val="000000" w:themeColor="text1"/>
          <w:szCs w:val="28"/>
          <w:lang w:val="en-GB"/>
        </w:rPr>
        <w:t xml:space="preserve"> hậu cần,</w:t>
      </w:r>
      <w:r w:rsidR="005F1A5F" w:rsidRPr="00A30BBF">
        <w:rPr>
          <w:rFonts w:eastAsia="Times New Roman" w:cs="Times New Roman"/>
          <w:color w:val="000000" w:themeColor="text1"/>
          <w:szCs w:val="28"/>
          <w:lang w:val="vi-VN"/>
        </w:rPr>
        <w:t xml:space="preserve"> y tế: s</w:t>
      </w:r>
      <w:r w:rsidRPr="00A30BBF">
        <w:rPr>
          <w:rFonts w:eastAsia="Times New Roman" w:cs="Times New Roman"/>
          <w:color w:val="000000" w:themeColor="text1"/>
          <w:szCs w:val="28"/>
          <w:lang w:val="vi-VN"/>
        </w:rPr>
        <w:t xml:space="preserve">ử dụng lực lượng </w:t>
      </w:r>
      <w:r w:rsidR="005F1A5F" w:rsidRPr="00A30BBF">
        <w:rPr>
          <w:rFonts w:eastAsia="Times New Roman" w:cs="Times New Roman"/>
          <w:color w:val="000000" w:themeColor="text1"/>
          <w:szCs w:val="28"/>
          <w:lang w:val="en-GB"/>
        </w:rPr>
        <w:t xml:space="preserve">UBND các huyện, thị xã, thành phố (nơi xảy sự cố) </w:t>
      </w:r>
      <w:r w:rsidR="001A771A" w:rsidRPr="00A30BBF">
        <w:rPr>
          <w:rFonts w:eastAsia="Times New Roman" w:cs="Times New Roman"/>
          <w:color w:val="000000" w:themeColor="text1"/>
          <w:szCs w:val="28"/>
          <w:lang w:val="en-GB"/>
        </w:rPr>
        <w:t xml:space="preserve">và Sở </w:t>
      </w:r>
      <w:r w:rsidRPr="00A30BBF">
        <w:rPr>
          <w:rFonts w:eastAsia="Times New Roman" w:cs="Times New Roman"/>
          <w:color w:val="000000" w:themeColor="text1"/>
          <w:szCs w:val="28"/>
          <w:lang w:val="vi-VN"/>
        </w:rPr>
        <w:t>Y tế ch</w:t>
      </w:r>
      <w:r w:rsidRPr="00A30BBF">
        <w:rPr>
          <w:rFonts w:eastAsia="Times New Roman" w:cs="Times New Roman"/>
          <w:color w:val="000000" w:themeColor="text1"/>
          <w:szCs w:val="28"/>
          <w:lang w:val="en-GB"/>
        </w:rPr>
        <w:t>ủ </w:t>
      </w:r>
      <w:r w:rsidRPr="00A30BBF">
        <w:rPr>
          <w:rFonts w:eastAsia="Times New Roman" w:cs="Times New Roman"/>
          <w:color w:val="000000" w:themeColor="text1"/>
          <w:szCs w:val="28"/>
          <w:lang w:val="vi-VN"/>
        </w:rPr>
        <w:t>trì, phối hợp với các lực l</w:t>
      </w:r>
      <w:r w:rsidR="005F1A5F" w:rsidRPr="00A30BBF">
        <w:rPr>
          <w:rFonts w:eastAsia="Times New Roman" w:cs="Times New Roman"/>
          <w:color w:val="000000" w:themeColor="text1"/>
          <w:szCs w:val="28"/>
          <w:lang w:val="vi-VN"/>
        </w:rPr>
        <w:t>ượng thực hiện nhiệm vụ ứng phó và lực lượng thiện nguyện</w:t>
      </w:r>
      <w:r w:rsidR="005F1A5F" w:rsidRPr="00A30BBF">
        <w:rPr>
          <w:rFonts w:eastAsia="Times New Roman" w:cs="Times New Roman"/>
          <w:color w:val="000000" w:themeColor="text1"/>
          <w:szCs w:val="28"/>
          <w:lang w:val="en-GB"/>
        </w:rPr>
        <w:t>.</w:t>
      </w:r>
    </w:p>
    <w:p w:rsidR="005F1A5F" w:rsidRPr="00A30BBF" w:rsidRDefault="005F1A5F"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 Lực lượng lấy mẫu, đo đạc chất thải, bức xạ, hạt nhân: sử dụng lực lượng Sở Tài nguyên và Môi trường, Sở Khoa học và Công nghệ.</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b/>
          <w:bCs/>
          <w:color w:val="000000" w:themeColor="text1"/>
          <w:szCs w:val="28"/>
          <w:lang w:val="vi-VN"/>
        </w:rPr>
        <w:t xml:space="preserve">IV. </w:t>
      </w:r>
      <w:r w:rsidR="001A771A" w:rsidRPr="00A30BBF">
        <w:rPr>
          <w:rFonts w:eastAsia="Times New Roman" w:cs="Times New Roman"/>
          <w:b/>
          <w:bCs/>
          <w:color w:val="000000" w:themeColor="text1"/>
          <w:szCs w:val="28"/>
          <w:lang w:val="en-GB"/>
        </w:rPr>
        <w:t>Nhiệm vụ các đơn vị ứng phó sự cố:</w:t>
      </w:r>
    </w:p>
    <w:p w:rsidR="007F3629" w:rsidRPr="00A30BBF" w:rsidRDefault="007F3629" w:rsidP="00A30BBF">
      <w:pPr>
        <w:spacing w:before="120" w:after="0" w:line="240" w:lineRule="auto"/>
        <w:ind w:firstLine="567"/>
        <w:rPr>
          <w:rFonts w:eastAsia="Times New Roman" w:cs="Times New Roman"/>
          <w:b/>
          <w:bCs/>
          <w:color w:val="000000" w:themeColor="text1"/>
          <w:szCs w:val="28"/>
          <w:lang w:val="en-GB"/>
        </w:rPr>
      </w:pPr>
      <w:r w:rsidRPr="00A30BBF">
        <w:rPr>
          <w:rFonts w:eastAsia="Times New Roman" w:cs="Times New Roman"/>
          <w:b/>
          <w:bCs/>
          <w:color w:val="000000" w:themeColor="text1"/>
          <w:szCs w:val="28"/>
          <w:lang w:val="vi-VN"/>
        </w:rPr>
        <w:t>1. Nhiệm v</w:t>
      </w:r>
      <w:r w:rsidRPr="00A30BBF">
        <w:rPr>
          <w:rFonts w:eastAsia="Times New Roman" w:cs="Times New Roman"/>
          <w:b/>
          <w:bCs/>
          <w:color w:val="000000" w:themeColor="text1"/>
          <w:szCs w:val="28"/>
          <w:lang w:val="en-GB"/>
        </w:rPr>
        <w:t>ụ</w:t>
      </w:r>
      <w:r w:rsidRPr="00A30BBF">
        <w:rPr>
          <w:rFonts w:eastAsia="Times New Roman" w:cs="Times New Roman"/>
          <w:b/>
          <w:bCs/>
          <w:color w:val="000000" w:themeColor="text1"/>
          <w:szCs w:val="28"/>
          <w:lang w:val="vi-VN"/>
        </w:rPr>
        <w:t> chung</w:t>
      </w:r>
      <w:r w:rsidR="001A771A" w:rsidRPr="00A30BBF">
        <w:rPr>
          <w:rFonts w:eastAsia="Times New Roman" w:cs="Times New Roman"/>
          <w:b/>
          <w:bCs/>
          <w:color w:val="000000" w:themeColor="text1"/>
          <w:szCs w:val="28"/>
          <w:lang w:val="en-GB"/>
        </w:rPr>
        <w:t>:</w:t>
      </w:r>
    </w:p>
    <w:p w:rsidR="003A1DC2" w:rsidRPr="00A30BBF" w:rsidRDefault="003A1DC2" w:rsidP="00A30BBF">
      <w:pPr>
        <w:pStyle w:val="NormalWeb"/>
        <w:shd w:val="clear" w:color="auto" w:fill="FFFFFF"/>
        <w:spacing w:before="120" w:beforeAutospacing="0" w:after="0" w:afterAutospacing="0"/>
        <w:ind w:firstLine="567"/>
        <w:jc w:val="both"/>
        <w:rPr>
          <w:color w:val="000000" w:themeColor="text1"/>
          <w:sz w:val="28"/>
          <w:szCs w:val="28"/>
        </w:rPr>
      </w:pPr>
      <w:r w:rsidRPr="00A30BBF">
        <w:rPr>
          <w:color w:val="000000" w:themeColor="text1"/>
          <w:sz w:val="28"/>
          <w:szCs w:val="28"/>
        </w:rPr>
        <w:t xml:space="preserve">- </w:t>
      </w:r>
      <w:r w:rsidRPr="00A30BBF">
        <w:rPr>
          <w:color w:val="000000" w:themeColor="text1"/>
          <w:sz w:val="28"/>
          <w:szCs w:val="28"/>
          <w:lang w:val="vi-VN"/>
        </w:rPr>
        <w:t>Đảm bảo sự chỉ đạo tập trung, thống nhất trong quản lý nhà nước về ứng phó khắc phục sự </w:t>
      </w:r>
      <w:r w:rsidRPr="00A30BBF">
        <w:rPr>
          <w:color w:val="000000" w:themeColor="text1"/>
          <w:sz w:val="28"/>
          <w:szCs w:val="28"/>
        </w:rPr>
        <w:t>cố </w:t>
      </w:r>
      <w:r w:rsidRPr="00A30BBF">
        <w:rPr>
          <w:color w:val="000000" w:themeColor="text1"/>
          <w:sz w:val="28"/>
          <w:szCs w:val="28"/>
          <w:lang w:val="vi-VN"/>
        </w:rPr>
        <w:t xml:space="preserve">chất thải; huy động và sử dụng hiệu quả các nguồn lực, ứng phó, khắc phục hậu quả kịp thời; phối hợp chặt chẽ các cơ quan chức năng </w:t>
      </w:r>
      <w:r w:rsidR="006D48A5" w:rsidRPr="00A30BBF">
        <w:rPr>
          <w:color w:val="000000" w:themeColor="text1"/>
          <w:sz w:val="28"/>
          <w:szCs w:val="28"/>
        </w:rPr>
        <w:t>trên địa bàn tỉnh</w:t>
      </w:r>
      <w:r w:rsidRPr="00A30BBF">
        <w:rPr>
          <w:color w:val="000000" w:themeColor="text1"/>
          <w:sz w:val="28"/>
          <w:szCs w:val="28"/>
          <w:lang w:val="vi-VN"/>
        </w:rPr>
        <w:t xml:space="preserve"> trong việc huy động, sử dụng các nguồn lực </w:t>
      </w:r>
      <w:r w:rsidRPr="00A30BBF">
        <w:rPr>
          <w:color w:val="000000" w:themeColor="text1"/>
          <w:sz w:val="28"/>
          <w:szCs w:val="28"/>
        </w:rPr>
        <w:t>ứng </w:t>
      </w:r>
      <w:r w:rsidRPr="00A30BBF">
        <w:rPr>
          <w:color w:val="000000" w:themeColor="text1"/>
          <w:sz w:val="28"/>
          <w:szCs w:val="28"/>
          <w:lang w:val="vi-VN"/>
        </w:rPr>
        <w:t>phó, khắc phục hậu quả khi xảy ra sự </w:t>
      </w:r>
      <w:r w:rsidRPr="00A30BBF">
        <w:rPr>
          <w:color w:val="000000" w:themeColor="text1"/>
          <w:sz w:val="28"/>
          <w:szCs w:val="28"/>
        </w:rPr>
        <w:t>cố </w:t>
      </w:r>
      <w:r w:rsidRPr="00A30BBF">
        <w:rPr>
          <w:color w:val="000000" w:themeColor="text1"/>
          <w:sz w:val="28"/>
          <w:szCs w:val="28"/>
          <w:lang w:val="vi-VN"/>
        </w:rPr>
        <w:t>chất thải.</w:t>
      </w:r>
    </w:p>
    <w:p w:rsidR="003A1DC2" w:rsidRPr="00A30BBF" w:rsidRDefault="003A1DC2" w:rsidP="00A30BBF">
      <w:pPr>
        <w:pStyle w:val="NormalWeb"/>
        <w:shd w:val="clear" w:color="auto" w:fill="FFFFFF"/>
        <w:spacing w:before="120" w:beforeAutospacing="0" w:after="0" w:afterAutospacing="0"/>
        <w:ind w:firstLine="567"/>
        <w:jc w:val="both"/>
        <w:rPr>
          <w:color w:val="000000" w:themeColor="text1"/>
          <w:sz w:val="28"/>
          <w:szCs w:val="28"/>
        </w:rPr>
      </w:pPr>
      <w:r w:rsidRPr="00A30BBF">
        <w:rPr>
          <w:color w:val="000000" w:themeColor="text1"/>
          <w:sz w:val="28"/>
          <w:szCs w:val="28"/>
          <w:lang w:val="vi-VN"/>
        </w:rPr>
        <w:t>- Vận dụng, thực hi</w:t>
      </w:r>
      <w:r w:rsidR="006D48A5" w:rsidRPr="00A30BBF">
        <w:rPr>
          <w:color w:val="000000" w:themeColor="text1"/>
          <w:sz w:val="28"/>
          <w:szCs w:val="28"/>
          <w:lang w:val="vi-VN"/>
        </w:rPr>
        <w:t xml:space="preserve">ện tốt phương châm “4 tại chỗ” và “ba sẵn sàng” </w:t>
      </w:r>
      <w:r w:rsidRPr="00A30BBF">
        <w:rPr>
          <w:color w:val="000000" w:themeColor="text1"/>
          <w:sz w:val="28"/>
          <w:szCs w:val="28"/>
          <w:lang w:val="vi-VN"/>
        </w:rPr>
        <w:t>chủ động ứng phó, khắc phục hậu quả nhanh; xây dựng hệ thống tổ chức đủ năng lực ứng </w:t>
      </w:r>
      <w:r w:rsidRPr="00A30BBF">
        <w:rPr>
          <w:color w:val="000000" w:themeColor="text1"/>
          <w:sz w:val="28"/>
          <w:szCs w:val="28"/>
        </w:rPr>
        <w:t>phó</w:t>
      </w:r>
      <w:r w:rsidRPr="00A30BBF">
        <w:rPr>
          <w:color w:val="000000" w:themeColor="text1"/>
          <w:sz w:val="28"/>
          <w:szCs w:val="28"/>
          <w:lang w:val="vi-VN"/>
        </w:rPr>
        <w:t>, khắc phục hậu quả, giảm thiểu thấp nhất thiệt hại về con người, kinh tế, xã hội và môi trường.</w:t>
      </w:r>
    </w:p>
    <w:p w:rsidR="007F3629" w:rsidRPr="00A30BBF" w:rsidRDefault="007F3629"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b/>
          <w:bCs/>
          <w:color w:val="000000" w:themeColor="text1"/>
          <w:szCs w:val="28"/>
          <w:lang w:val="vi-VN"/>
        </w:rPr>
        <w:t>2. Nhiệm vụ cụ thể</w:t>
      </w:r>
      <w:r w:rsidR="001A771A" w:rsidRPr="00A30BBF">
        <w:rPr>
          <w:rFonts w:eastAsia="Times New Roman" w:cs="Times New Roman"/>
          <w:b/>
          <w:bCs/>
          <w:color w:val="000000" w:themeColor="text1"/>
          <w:szCs w:val="28"/>
          <w:lang w:val="en-GB"/>
        </w:rPr>
        <w:t>:</w:t>
      </w:r>
    </w:p>
    <w:p w:rsidR="00663E5F" w:rsidRPr="00A30BBF" w:rsidRDefault="007F3629" w:rsidP="00A30BBF">
      <w:pPr>
        <w:spacing w:before="120" w:after="0" w:line="240" w:lineRule="auto"/>
        <w:ind w:firstLine="567"/>
        <w:rPr>
          <w:rFonts w:eastAsia="Times New Roman" w:cs="Times New Roman"/>
          <w:color w:val="000000" w:themeColor="text1"/>
          <w:szCs w:val="28"/>
          <w:lang w:val="vi-VN"/>
        </w:rPr>
      </w:pPr>
      <w:r w:rsidRPr="00A30BBF">
        <w:rPr>
          <w:rFonts w:eastAsia="Times New Roman" w:cs="Times New Roman"/>
          <w:color w:val="000000" w:themeColor="text1"/>
          <w:szCs w:val="28"/>
          <w:lang w:val="vi-VN"/>
        </w:rPr>
        <w:t xml:space="preserve">a) </w:t>
      </w:r>
      <w:r w:rsidR="008F105D" w:rsidRPr="00A30BBF">
        <w:rPr>
          <w:rFonts w:eastAsia="Times New Roman" w:cs="Times New Roman"/>
          <w:color w:val="000000" w:themeColor="text1"/>
          <w:szCs w:val="28"/>
          <w:lang w:val="en-GB"/>
        </w:rPr>
        <w:t xml:space="preserve">Ban Chỉ huy </w:t>
      </w:r>
      <w:r w:rsidR="006C04BD" w:rsidRPr="00A30BBF">
        <w:rPr>
          <w:rFonts w:eastAsia="Times New Roman" w:cs="Times New Roman"/>
          <w:bCs/>
          <w:color w:val="000000" w:themeColor="text1"/>
          <w:szCs w:val="28"/>
          <w:lang w:val="en-GB"/>
        </w:rPr>
        <w:t>PTDS – PCTT và TKCN tỉnh</w:t>
      </w:r>
      <w:r w:rsidRPr="00A30BBF">
        <w:rPr>
          <w:rFonts w:eastAsia="Times New Roman" w:cs="Times New Roman"/>
          <w:color w:val="000000" w:themeColor="text1"/>
          <w:szCs w:val="28"/>
          <w:lang w:val="vi-VN"/>
        </w:rPr>
        <w:t xml:space="preserve">: </w:t>
      </w:r>
    </w:p>
    <w:p w:rsidR="008F105D" w:rsidRPr="00A30BBF" w:rsidRDefault="00663E5F" w:rsidP="00A30BBF">
      <w:pPr>
        <w:pStyle w:val="NormalWeb"/>
        <w:shd w:val="clear" w:color="auto" w:fill="FFFFFF"/>
        <w:spacing w:before="120" w:beforeAutospacing="0" w:after="0" w:afterAutospacing="0"/>
        <w:ind w:firstLine="567"/>
        <w:jc w:val="both"/>
        <w:rPr>
          <w:color w:val="000000" w:themeColor="text1"/>
          <w:sz w:val="28"/>
          <w:szCs w:val="28"/>
          <w:lang w:val="vi-VN"/>
        </w:rPr>
      </w:pPr>
      <w:r w:rsidRPr="00A30BBF">
        <w:rPr>
          <w:color w:val="000000" w:themeColor="text1"/>
          <w:sz w:val="28"/>
          <w:szCs w:val="28"/>
          <w:lang w:val="vi-VN"/>
        </w:rPr>
        <w:t xml:space="preserve">- Chủ trì, giúp </w:t>
      </w:r>
      <w:r w:rsidRPr="00A30BBF">
        <w:rPr>
          <w:color w:val="000000" w:themeColor="text1"/>
          <w:sz w:val="28"/>
          <w:szCs w:val="28"/>
        </w:rPr>
        <w:t>UBND tỉnh</w:t>
      </w:r>
      <w:r w:rsidRPr="00A30BBF">
        <w:rPr>
          <w:color w:val="000000" w:themeColor="text1"/>
          <w:sz w:val="28"/>
          <w:szCs w:val="28"/>
          <w:lang w:val="vi-VN"/>
        </w:rPr>
        <w:t xml:space="preserve"> chỉ đạo các </w:t>
      </w:r>
      <w:r w:rsidR="008F105D" w:rsidRPr="00A30BBF">
        <w:rPr>
          <w:color w:val="000000" w:themeColor="text1"/>
          <w:sz w:val="28"/>
          <w:szCs w:val="28"/>
        </w:rPr>
        <w:t>sở</w:t>
      </w:r>
      <w:r w:rsidRPr="00A30BBF">
        <w:rPr>
          <w:color w:val="000000" w:themeColor="text1"/>
          <w:sz w:val="28"/>
          <w:szCs w:val="28"/>
          <w:lang w:val="vi-VN"/>
        </w:rPr>
        <w:t xml:space="preserve">, </w:t>
      </w:r>
      <w:r w:rsidR="008F105D" w:rsidRPr="00A30BBF">
        <w:rPr>
          <w:color w:val="000000" w:themeColor="text1"/>
          <w:sz w:val="28"/>
          <w:szCs w:val="28"/>
        </w:rPr>
        <w:t xml:space="preserve">ban, </w:t>
      </w:r>
      <w:r w:rsidRPr="00A30BBF">
        <w:rPr>
          <w:color w:val="000000" w:themeColor="text1"/>
          <w:sz w:val="28"/>
          <w:szCs w:val="28"/>
          <w:lang w:val="vi-VN"/>
        </w:rPr>
        <w:t xml:space="preserve">ngành và </w:t>
      </w:r>
      <w:r w:rsidR="008F105D" w:rsidRPr="00A30BBF">
        <w:rPr>
          <w:color w:val="000000" w:themeColor="text1"/>
          <w:sz w:val="28"/>
          <w:szCs w:val="28"/>
        </w:rPr>
        <w:t xml:space="preserve">UBND </w:t>
      </w:r>
      <w:r w:rsidR="001A771A" w:rsidRPr="00A30BBF">
        <w:rPr>
          <w:color w:val="000000" w:themeColor="text1"/>
          <w:sz w:val="28"/>
          <w:szCs w:val="28"/>
        </w:rPr>
        <w:t>cấp huyện</w:t>
      </w:r>
      <w:r w:rsidRPr="00A30BBF">
        <w:rPr>
          <w:color w:val="000000" w:themeColor="text1"/>
          <w:sz w:val="28"/>
          <w:szCs w:val="28"/>
          <w:lang w:val="vi-VN"/>
        </w:rPr>
        <w:t xml:space="preserve"> triển khai thực hiện Kế hoạch ứng phó sự </w:t>
      </w:r>
      <w:r w:rsidRPr="00A30BBF">
        <w:rPr>
          <w:color w:val="000000" w:themeColor="text1"/>
          <w:sz w:val="28"/>
          <w:szCs w:val="28"/>
        </w:rPr>
        <w:t>cố </w:t>
      </w:r>
      <w:r w:rsidRPr="00A30BBF">
        <w:rPr>
          <w:color w:val="000000" w:themeColor="text1"/>
          <w:sz w:val="28"/>
          <w:szCs w:val="28"/>
          <w:lang w:val="vi-VN"/>
        </w:rPr>
        <w:t>chất thải; kiểm tra, đôn đốc việc chuẩn bị và sẵn sàng tổ chức ứng phó sự </w:t>
      </w:r>
      <w:r w:rsidRPr="00A30BBF">
        <w:rPr>
          <w:color w:val="000000" w:themeColor="text1"/>
          <w:sz w:val="28"/>
          <w:szCs w:val="28"/>
        </w:rPr>
        <w:t>cố</w:t>
      </w:r>
      <w:r w:rsidR="008F105D" w:rsidRPr="00A30BBF">
        <w:rPr>
          <w:color w:val="000000" w:themeColor="text1"/>
          <w:sz w:val="28"/>
          <w:szCs w:val="28"/>
          <w:lang w:val="vi-VN"/>
        </w:rPr>
        <w:t>.</w:t>
      </w:r>
      <w:r w:rsidRPr="00A30BBF">
        <w:rPr>
          <w:color w:val="000000" w:themeColor="text1"/>
          <w:sz w:val="28"/>
          <w:szCs w:val="28"/>
          <w:lang w:val="vi-VN"/>
        </w:rPr>
        <w:t xml:space="preserve"> </w:t>
      </w:r>
    </w:p>
    <w:p w:rsidR="00663E5F" w:rsidRPr="00A30BBF" w:rsidRDefault="00663E5F" w:rsidP="00A30BBF">
      <w:pPr>
        <w:pStyle w:val="NormalWeb"/>
        <w:shd w:val="clear" w:color="auto" w:fill="FFFFFF"/>
        <w:spacing w:before="120" w:beforeAutospacing="0" w:after="0" w:afterAutospacing="0"/>
        <w:ind w:firstLine="567"/>
        <w:jc w:val="both"/>
        <w:rPr>
          <w:color w:val="000000" w:themeColor="text1"/>
          <w:sz w:val="28"/>
          <w:szCs w:val="28"/>
        </w:rPr>
      </w:pPr>
      <w:r w:rsidRPr="00A30BBF">
        <w:rPr>
          <w:color w:val="000000" w:themeColor="text1"/>
          <w:sz w:val="28"/>
          <w:szCs w:val="28"/>
          <w:lang w:val="vi-VN"/>
        </w:rPr>
        <w:t>- </w:t>
      </w:r>
      <w:r w:rsidRPr="00A30BBF">
        <w:rPr>
          <w:color w:val="000000" w:themeColor="text1"/>
          <w:sz w:val="28"/>
          <w:szCs w:val="28"/>
        </w:rPr>
        <w:t>Chủ</w:t>
      </w:r>
      <w:r w:rsidRPr="00A30BBF">
        <w:rPr>
          <w:color w:val="000000" w:themeColor="text1"/>
          <w:sz w:val="28"/>
          <w:szCs w:val="28"/>
          <w:lang w:val="vi-VN"/>
        </w:rPr>
        <w:t xml:space="preserve"> trì, phối hợp với </w:t>
      </w:r>
      <w:r w:rsidR="008F105D" w:rsidRPr="00A30BBF">
        <w:rPr>
          <w:color w:val="000000" w:themeColor="text1"/>
          <w:sz w:val="28"/>
          <w:szCs w:val="28"/>
          <w:lang w:val="vi-VN"/>
        </w:rPr>
        <w:t xml:space="preserve">các </w:t>
      </w:r>
      <w:r w:rsidR="008F105D" w:rsidRPr="00A30BBF">
        <w:rPr>
          <w:color w:val="000000" w:themeColor="text1"/>
          <w:sz w:val="28"/>
          <w:szCs w:val="28"/>
        </w:rPr>
        <w:t>sở</w:t>
      </w:r>
      <w:r w:rsidR="008F105D" w:rsidRPr="00A30BBF">
        <w:rPr>
          <w:color w:val="000000" w:themeColor="text1"/>
          <w:sz w:val="28"/>
          <w:szCs w:val="28"/>
          <w:lang w:val="vi-VN"/>
        </w:rPr>
        <w:t xml:space="preserve">, </w:t>
      </w:r>
      <w:r w:rsidR="008F105D" w:rsidRPr="00A30BBF">
        <w:rPr>
          <w:color w:val="000000" w:themeColor="text1"/>
          <w:sz w:val="28"/>
          <w:szCs w:val="28"/>
        </w:rPr>
        <w:t xml:space="preserve">ban, </w:t>
      </w:r>
      <w:r w:rsidR="008F105D" w:rsidRPr="00A30BBF">
        <w:rPr>
          <w:color w:val="000000" w:themeColor="text1"/>
          <w:sz w:val="28"/>
          <w:szCs w:val="28"/>
          <w:lang w:val="vi-VN"/>
        </w:rPr>
        <w:t xml:space="preserve">ngành và </w:t>
      </w:r>
      <w:r w:rsidR="008F105D" w:rsidRPr="00A30BBF">
        <w:rPr>
          <w:color w:val="000000" w:themeColor="text1"/>
          <w:sz w:val="28"/>
          <w:szCs w:val="28"/>
        </w:rPr>
        <w:t xml:space="preserve">UBND </w:t>
      </w:r>
      <w:r w:rsidR="001A771A" w:rsidRPr="00A30BBF">
        <w:rPr>
          <w:color w:val="000000" w:themeColor="text1"/>
          <w:sz w:val="28"/>
          <w:szCs w:val="28"/>
        </w:rPr>
        <w:t>cấp huyện</w:t>
      </w:r>
      <w:r w:rsidR="008F105D" w:rsidRPr="00A30BBF">
        <w:rPr>
          <w:color w:val="000000" w:themeColor="text1"/>
          <w:sz w:val="28"/>
          <w:szCs w:val="28"/>
          <w:lang w:val="vi-VN"/>
        </w:rPr>
        <w:t xml:space="preserve"> </w:t>
      </w:r>
      <w:r w:rsidRPr="00A30BBF">
        <w:rPr>
          <w:color w:val="000000" w:themeColor="text1"/>
          <w:sz w:val="28"/>
          <w:szCs w:val="28"/>
          <w:lang w:val="vi-VN"/>
        </w:rPr>
        <w:t xml:space="preserve">tổ chức ứng phó sự cố chất thải cấp </w:t>
      </w:r>
      <w:r w:rsidR="008F105D" w:rsidRPr="00A30BBF">
        <w:rPr>
          <w:color w:val="000000" w:themeColor="text1"/>
          <w:sz w:val="28"/>
          <w:szCs w:val="28"/>
        </w:rPr>
        <w:t>tỉnh</w:t>
      </w:r>
      <w:r w:rsidRPr="00A30BBF">
        <w:rPr>
          <w:color w:val="000000" w:themeColor="text1"/>
          <w:sz w:val="28"/>
          <w:szCs w:val="28"/>
          <w:lang w:val="vi-VN"/>
        </w:rPr>
        <w:t xml:space="preserve">; tham mưu cho </w:t>
      </w:r>
      <w:r w:rsidR="008F105D" w:rsidRPr="00A30BBF">
        <w:rPr>
          <w:color w:val="000000" w:themeColor="text1"/>
          <w:sz w:val="28"/>
          <w:szCs w:val="28"/>
        </w:rPr>
        <w:t>UBND tỉnh</w:t>
      </w:r>
      <w:r w:rsidRPr="00A30BBF">
        <w:rPr>
          <w:color w:val="000000" w:themeColor="text1"/>
          <w:sz w:val="28"/>
          <w:szCs w:val="28"/>
          <w:lang w:val="vi-VN"/>
        </w:rPr>
        <w:t xml:space="preserve"> về việc đầu tư mua sắm trang thiết bị, vật tư chuyên dụng và chỉ đạo </w:t>
      </w:r>
      <w:r w:rsidRPr="00A30BBF">
        <w:rPr>
          <w:color w:val="000000" w:themeColor="text1"/>
          <w:sz w:val="28"/>
          <w:szCs w:val="28"/>
        </w:rPr>
        <w:t>công </w:t>
      </w:r>
      <w:r w:rsidRPr="00A30BBF">
        <w:rPr>
          <w:color w:val="000000" w:themeColor="text1"/>
          <w:sz w:val="28"/>
          <w:szCs w:val="28"/>
          <w:lang w:val="vi-VN"/>
        </w:rPr>
        <w:t>tác tổ chức </w:t>
      </w:r>
      <w:r w:rsidRPr="00A30BBF">
        <w:rPr>
          <w:color w:val="000000" w:themeColor="text1"/>
          <w:sz w:val="28"/>
          <w:szCs w:val="28"/>
        </w:rPr>
        <w:t>đào </w:t>
      </w:r>
      <w:r w:rsidRPr="00A30BBF">
        <w:rPr>
          <w:color w:val="000000" w:themeColor="text1"/>
          <w:sz w:val="28"/>
          <w:szCs w:val="28"/>
          <w:lang w:val="vi-VN"/>
        </w:rPr>
        <w:t>tạo, huấn luyện, diễn tập ứng phó sự cố chất thải.</w:t>
      </w:r>
    </w:p>
    <w:p w:rsidR="00663E5F" w:rsidRPr="00A30BBF" w:rsidRDefault="00663E5F" w:rsidP="00A30BBF">
      <w:pPr>
        <w:pStyle w:val="NormalWeb"/>
        <w:shd w:val="clear" w:color="auto" w:fill="FFFFFF"/>
        <w:spacing w:before="120" w:beforeAutospacing="0" w:after="0" w:afterAutospacing="0"/>
        <w:ind w:firstLine="567"/>
        <w:jc w:val="both"/>
        <w:rPr>
          <w:color w:val="000000" w:themeColor="text1"/>
          <w:sz w:val="28"/>
          <w:szCs w:val="28"/>
        </w:rPr>
      </w:pPr>
      <w:r w:rsidRPr="00A30BBF">
        <w:rPr>
          <w:color w:val="000000" w:themeColor="text1"/>
          <w:sz w:val="28"/>
          <w:szCs w:val="28"/>
          <w:lang w:val="vi-VN"/>
        </w:rPr>
        <w:t xml:space="preserve">- Trường hợp vượt quá khả năng ứng phó </w:t>
      </w:r>
      <w:r w:rsidR="008F105D" w:rsidRPr="00A30BBF">
        <w:rPr>
          <w:color w:val="000000" w:themeColor="text1"/>
          <w:sz w:val="28"/>
          <w:szCs w:val="28"/>
        </w:rPr>
        <w:t>cấp tỉnh</w:t>
      </w:r>
      <w:r w:rsidRPr="00A30BBF">
        <w:rPr>
          <w:color w:val="000000" w:themeColor="text1"/>
          <w:sz w:val="28"/>
          <w:szCs w:val="28"/>
          <w:lang w:val="vi-VN"/>
        </w:rPr>
        <w:t xml:space="preserve">, </w:t>
      </w:r>
      <w:r w:rsidR="008F105D" w:rsidRPr="00A30BBF">
        <w:rPr>
          <w:color w:val="000000" w:themeColor="text1"/>
          <w:sz w:val="28"/>
          <w:szCs w:val="28"/>
        </w:rPr>
        <w:t xml:space="preserve">báo cáo </w:t>
      </w:r>
      <w:r w:rsidRPr="00A30BBF">
        <w:rPr>
          <w:color w:val="000000" w:themeColor="text1"/>
          <w:sz w:val="28"/>
          <w:szCs w:val="28"/>
          <w:lang w:val="vi-VN"/>
        </w:rPr>
        <w:t>Ủy ban Quốc gia </w:t>
      </w:r>
      <w:r w:rsidRPr="00A30BBF">
        <w:rPr>
          <w:color w:val="000000" w:themeColor="text1"/>
          <w:sz w:val="28"/>
          <w:szCs w:val="28"/>
        </w:rPr>
        <w:t>Ứng </w:t>
      </w:r>
      <w:r w:rsidRPr="00A30BBF">
        <w:rPr>
          <w:color w:val="000000" w:themeColor="text1"/>
          <w:sz w:val="28"/>
          <w:szCs w:val="28"/>
          <w:lang w:val="vi-VN"/>
        </w:rPr>
        <w:t>phó sự cố, thiên tai và Tìm kiếm cứu nạn</w:t>
      </w:r>
      <w:r w:rsidR="008F105D" w:rsidRPr="00A30BBF">
        <w:rPr>
          <w:color w:val="000000" w:themeColor="text1"/>
          <w:sz w:val="28"/>
          <w:szCs w:val="28"/>
        </w:rPr>
        <w:t xml:space="preserve"> hỗ trợ ứng phó kịp thời</w:t>
      </w:r>
      <w:r w:rsidRPr="00A30BBF">
        <w:rPr>
          <w:color w:val="000000" w:themeColor="text1"/>
          <w:sz w:val="28"/>
          <w:szCs w:val="28"/>
          <w:lang w:val="vi-VN"/>
        </w:rPr>
        <w:t>.</w:t>
      </w:r>
    </w:p>
    <w:p w:rsidR="007F3629" w:rsidRPr="00A30BBF" w:rsidRDefault="007B6050" w:rsidP="00A30BBF">
      <w:pPr>
        <w:spacing w:before="120" w:after="0" w:line="240" w:lineRule="auto"/>
        <w:ind w:firstLine="567"/>
        <w:rPr>
          <w:rFonts w:eastAsia="Times New Roman" w:cs="Times New Roman"/>
          <w:color w:val="000000" w:themeColor="text1"/>
          <w:szCs w:val="28"/>
          <w:lang w:val="en-GB"/>
        </w:rPr>
      </w:pPr>
      <w:r>
        <w:rPr>
          <w:rFonts w:eastAsia="Times New Roman" w:cs="Times New Roman"/>
          <w:color w:val="000000" w:themeColor="text1"/>
          <w:szCs w:val="28"/>
          <w:lang w:val="vi-VN"/>
        </w:rPr>
        <w:t xml:space="preserve">b) Bộ </w:t>
      </w:r>
      <w:r>
        <w:rPr>
          <w:rFonts w:eastAsia="Times New Roman" w:cs="Times New Roman"/>
          <w:color w:val="000000" w:themeColor="text1"/>
          <w:szCs w:val="28"/>
        </w:rPr>
        <w:t>C</w:t>
      </w:r>
      <w:r w:rsidR="007F3629" w:rsidRPr="00A30BBF">
        <w:rPr>
          <w:rFonts w:eastAsia="Times New Roman" w:cs="Times New Roman"/>
          <w:color w:val="000000" w:themeColor="text1"/>
          <w:szCs w:val="28"/>
          <w:lang w:val="vi-VN"/>
        </w:rPr>
        <w:t>hỉ huy Quân sự t</w:t>
      </w:r>
      <w:r w:rsidR="007F3629" w:rsidRPr="00A30BBF">
        <w:rPr>
          <w:rFonts w:eastAsia="Times New Roman" w:cs="Times New Roman"/>
          <w:color w:val="000000" w:themeColor="text1"/>
          <w:szCs w:val="28"/>
          <w:lang w:val="en-GB"/>
        </w:rPr>
        <w:t>ỉ</w:t>
      </w:r>
      <w:r w:rsidR="008F105D" w:rsidRPr="00A30BBF">
        <w:rPr>
          <w:rFonts w:eastAsia="Times New Roman" w:cs="Times New Roman"/>
          <w:color w:val="000000" w:themeColor="text1"/>
          <w:szCs w:val="28"/>
          <w:lang w:val="vi-VN"/>
        </w:rPr>
        <w:t>nh</w:t>
      </w:r>
      <w:r>
        <w:rPr>
          <w:rFonts w:eastAsia="Times New Roman" w:cs="Times New Roman"/>
          <w:color w:val="000000" w:themeColor="text1"/>
          <w:szCs w:val="28"/>
          <w:lang w:val="en-GB"/>
        </w:rPr>
        <w:t xml:space="preserve"> – cơ quan T</w:t>
      </w:r>
      <w:r w:rsidR="005F31E3" w:rsidRPr="00A30BBF">
        <w:rPr>
          <w:rFonts w:eastAsia="Times New Roman" w:cs="Times New Roman"/>
          <w:color w:val="000000" w:themeColor="text1"/>
          <w:szCs w:val="28"/>
          <w:lang w:val="en-GB"/>
        </w:rPr>
        <w:t>hường trực PTDS-TKCN</w:t>
      </w:r>
      <w:r w:rsidR="008F105D" w:rsidRPr="00A30BBF">
        <w:rPr>
          <w:rFonts w:eastAsia="Times New Roman" w:cs="Times New Roman"/>
          <w:color w:val="000000" w:themeColor="text1"/>
          <w:szCs w:val="28"/>
          <w:lang w:val="en-GB"/>
        </w:rPr>
        <w:t>:</w:t>
      </w:r>
    </w:p>
    <w:p w:rsidR="00C368B8" w:rsidRPr="00A30BBF" w:rsidRDefault="00C368B8" w:rsidP="00A30BBF">
      <w:pPr>
        <w:spacing w:before="120" w:after="0" w:line="240" w:lineRule="auto"/>
        <w:ind w:firstLine="567"/>
        <w:rPr>
          <w:rFonts w:cs="Times New Roman"/>
          <w:szCs w:val="28"/>
          <w:lang w:val="vi-VN"/>
        </w:rPr>
      </w:pPr>
      <w:r w:rsidRPr="00A30BBF">
        <w:rPr>
          <w:rFonts w:cs="Times New Roman"/>
          <w:szCs w:val="28"/>
          <w:lang w:val="en-GB"/>
        </w:rPr>
        <w:t xml:space="preserve">- </w:t>
      </w:r>
      <w:r w:rsidRPr="00A30BBF">
        <w:rPr>
          <w:rFonts w:cs="Times New Roman"/>
          <w:szCs w:val="28"/>
          <w:lang w:val="vi-VN"/>
        </w:rPr>
        <w:t>Chủ trì tham mưu cho Ban Chỉ</w:t>
      </w:r>
      <w:r w:rsidR="00B14E97" w:rsidRPr="00A30BBF">
        <w:rPr>
          <w:rFonts w:cs="Times New Roman"/>
          <w:szCs w:val="28"/>
          <w:lang w:val="vi-VN"/>
        </w:rPr>
        <w:t xml:space="preserve"> h</w:t>
      </w:r>
      <w:r w:rsidRPr="00A30BBF">
        <w:rPr>
          <w:rFonts w:cs="Times New Roman"/>
          <w:szCs w:val="28"/>
          <w:lang w:val="vi-VN"/>
        </w:rPr>
        <w:t xml:space="preserve">uy </w:t>
      </w:r>
      <w:r w:rsidR="0065607F" w:rsidRPr="00A30BBF">
        <w:rPr>
          <w:rFonts w:cs="Times New Roman"/>
          <w:szCs w:val="28"/>
          <w:lang w:val="en-GB"/>
        </w:rPr>
        <w:t>PTDS</w:t>
      </w:r>
      <w:r w:rsidRPr="00A30BBF">
        <w:rPr>
          <w:rFonts w:cs="Times New Roman"/>
          <w:szCs w:val="28"/>
          <w:lang w:val="vi-VN"/>
        </w:rPr>
        <w:t xml:space="preserve"> - PCTT và TKCN tỉnh, tổ chức huy động lực lượng thực hiện công tác ứng phó, khắc phục hậu quả khi có sự cố về chất thải; kết hợp huấn luyện sẵn sàng chiến đấu với công tác ứng phó sự cố chẩt thải tại đơn vị.</w:t>
      </w:r>
    </w:p>
    <w:p w:rsidR="003F696E" w:rsidRPr="00A30BBF" w:rsidRDefault="003F696E" w:rsidP="00A30BBF">
      <w:pPr>
        <w:pStyle w:val="Vanbnnidung1"/>
        <w:shd w:val="clear" w:color="auto" w:fill="auto"/>
        <w:spacing w:before="120" w:after="0" w:line="240" w:lineRule="auto"/>
        <w:ind w:right="60" w:firstLine="540"/>
        <w:rPr>
          <w:rFonts w:cs="Times New Roman"/>
          <w:bCs/>
          <w:sz w:val="28"/>
          <w:szCs w:val="28"/>
          <w:lang w:val="de-DE"/>
        </w:rPr>
      </w:pPr>
      <w:r w:rsidRPr="00A30BBF">
        <w:rPr>
          <w:rFonts w:cs="Times New Roman"/>
          <w:sz w:val="28"/>
          <w:szCs w:val="28"/>
          <w:lang w:val="de-DE"/>
        </w:rPr>
        <w:t>- Tổ chức quán triệt, triển khai thực hiện nghiêm các văn bản, chỉ thị, hướng dẫn, công điện chỉ đạo của Chính phủ, Bộ Quốc phòng, Ủy ban Quốc gia Ứng phó sự cố, thiên tai và TKCN về công tác PTDS và TKCN</w:t>
      </w:r>
      <w:r w:rsidRPr="00A30BBF">
        <w:rPr>
          <w:rFonts w:cs="Times New Roman"/>
          <w:sz w:val="28"/>
          <w:szCs w:val="28"/>
          <w:shd w:val="clear" w:color="auto" w:fill="FFFFFF"/>
          <w:lang w:val="de-DE"/>
        </w:rPr>
        <w:t>; t</w:t>
      </w:r>
      <w:r w:rsidRPr="00A30BBF">
        <w:rPr>
          <w:rFonts w:cs="Times New Roman"/>
          <w:sz w:val="28"/>
          <w:szCs w:val="28"/>
          <w:lang w:val="de-DE"/>
        </w:rPr>
        <w:t xml:space="preserve">ham mưu UBND tỉnh: xây dựng kế hoạch triển khai thực hiện </w:t>
      </w:r>
      <w:r w:rsidRPr="00A30BBF">
        <w:rPr>
          <w:rFonts w:cs="Times New Roman"/>
          <w:sz w:val="28"/>
          <w:szCs w:val="28"/>
        </w:rPr>
        <w:t>Nghị quyết số 28/NQ-CP ngày 01/3/2023 của Chính phủ ban hành Chương trình hành động thực hiện Nghị quyết số 22-NQ/TW ngày 30/8/2022 của Bộ Chính trị về PTDS đến năm 2030 và những năm tiếp theo; Tổ chức hội nghị triển khai Luật PTDS; x</w:t>
      </w:r>
      <w:r w:rsidRPr="00A30BBF">
        <w:rPr>
          <w:rFonts w:cs="Times New Roman"/>
          <w:sz w:val="28"/>
          <w:szCs w:val="28"/>
          <w:lang w:val="de-DE"/>
        </w:rPr>
        <w:t>ây dựng kế hoạch triển khai đề án phát triển, nâng cao năng lực ứng phó sự cố, thiên tai và TKCN đến năm 2030, định hướng đến năm 2045; kiện toàn và phân công nhiệm vụ thành viên Ban Chỉ huy PTDS - PCTT và TKCN tỉnh kịp thời; rà soát điều chỉnh quy chế phối hợp công tác PTDS-PCTT và TKCN tỉnh phù hợp tình hình thực tế; chỉ đạo diễn tập khu vực phòng thủ lồng ghép nội dung ứng phó sự cố chất thải, thiên tai trên địa bàn tỉnh.</w:t>
      </w:r>
    </w:p>
    <w:p w:rsidR="003F696E" w:rsidRPr="00A30BBF" w:rsidRDefault="003F696E" w:rsidP="00A30BBF">
      <w:pPr>
        <w:widowControl w:val="0"/>
        <w:spacing w:before="120" w:after="0" w:line="240" w:lineRule="auto"/>
        <w:ind w:firstLine="567"/>
        <w:outlineLvl w:val="0"/>
        <w:rPr>
          <w:rFonts w:cs="Times New Roman"/>
          <w:szCs w:val="28"/>
          <w:lang w:val="de-DE"/>
        </w:rPr>
      </w:pPr>
      <w:r w:rsidRPr="00A30BBF">
        <w:rPr>
          <w:rFonts w:cs="Times New Roman"/>
          <w:bCs/>
          <w:szCs w:val="28"/>
          <w:lang w:val="nl-NL"/>
        </w:rPr>
        <w:t>- Duy trì nghiêm chế độ trực sẵn sàng chiến đấu, gắn với trực cứu hộ, cứu nạn; s</w:t>
      </w:r>
      <w:r w:rsidRPr="00A30BBF">
        <w:rPr>
          <w:rFonts w:cs="Times New Roman"/>
          <w:szCs w:val="28"/>
          <w:lang w:val="de-DE"/>
        </w:rPr>
        <w:t xml:space="preserve">ẵn sàng lực lượng, phương tiện, trang thiết bị thực hiện công tác cứu hộ, cứu nạn khi xảy ra thiên tai; kết hợp huấn luyện sẵn sàng chiến đấu với huấn luyện cứu hộ, cứu nạn tại đơn vị; huấn luyện chuyên môn, nghiệp vụ cho lực lượng kiêm nhiệm thực hiện công tác cứu hộ, cứu nạn; tham gia các lớp tập huấn về công tác PTDS; TKCN do Bộ Quốc phòng tổ chức; thường xuyên kiểm tra, rà soát, điều chỉnh các kế hoạch, phương án PCTT và TKCN phù hợp với tình hình thực tế tại địa phương; hiệp đồng, chuẩn bị sẵn sàng lực lượng, vật tư, phương tiện, trang thiết bị phục vụ công tác cứu hộ, cứu nạn; kiểm tra, bảo dưỡng, đề xuất mua sắm phương tiện, trang thiết bị đáp ứng yêu cầu nhiệm vụ cứu hộ, cứu nạn trên địa bàn tỉnh. </w:t>
      </w:r>
    </w:p>
    <w:p w:rsidR="00C368B8" w:rsidRPr="00A30BBF" w:rsidRDefault="00C368B8" w:rsidP="00A30BBF">
      <w:pPr>
        <w:spacing w:before="120" w:after="0" w:line="240" w:lineRule="auto"/>
        <w:ind w:firstLine="567"/>
        <w:rPr>
          <w:rFonts w:cs="Times New Roman"/>
          <w:szCs w:val="28"/>
          <w:lang w:val="vi-VN"/>
        </w:rPr>
      </w:pPr>
      <w:r w:rsidRPr="00A30BBF">
        <w:rPr>
          <w:rFonts w:cs="Times New Roman"/>
          <w:szCs w:val="28"/>
          <w:lang w:val="vi-VN"/>
        </w:rPr>
        <w:t xml:space="preserve">- Chỉ đạo Ban CHQS </w:t>
      </w:r>
      <w:r w:rsidR="007B6050">
        <w:rPr>
          <w:rFonts w:cs="Times New Roman"/>
          <w:szCs w:val="28"/>
        </w:rPr>
        <w:t>cấp huyện</w:t>
      </w:r>
      <w:r w:rsidRPr="00A30BBF">
        <w:rPr>
          <w:rFonts w:cs="Times New Roman"/>
          <w:szCs w:val="28"/>
          <w:lang w:val="vi-VN"/>
        </w:rPr>
        <w:t xml:space="preserve"> phối hợp tham mưu cho Ban Chỉ huy </w:t>
      </w:r>
      <w:r w:rsidR="007B6050">
        <w:rPr>
          <w:rFonts w:cs="Times New Roman"/>
          <w:szCs w:val="28"/>
        </w:rPr>
        <w:t>PTDS</w:t>
      </w:r>
      <w:r w:rsidRPr="00A30BBF">
        <w:rPr>
          <w:rFonts w:cs="Times New Roman"/>
          <w:szCs w:val="28"/>
          <w:lang w:val="vi-VN"/>
        </w:rPr>
        <w:t xml:space="preserve"> - PCTT và TKCN cùng cấp thực hiện tốt công tác phòng ngừa, ứng phó sự cố chất thải ở tỉnh.</w:t>
      </w:r>
    </w:p>
    <w:p w:rsidR="005F31E3" w:rsidRPr="00A30BBF" w:rsidRDefault="005F31E3" w:rsidP="00A30BBF">
      <w:pPr>
        <w:pStyle w:val="NormalWeb"/>
        <w:shd w:val="clear" w:color="auto" w:fill="FFFFFF"/>
        <w:spacing w:before="120" w:beforeAutospacing="0" w:after="0" w:afterAutospacing="0"/>
        <w:ind w:firstLine="567"/>
        <w:jc w:val="both"/>
        <w:rPr>
          <w:color w:val="000000" w:themeColor="text1"/>
          <w:sz w:val="28"/>
          <w:szCs w:val="28"/>
        </w:rPr>
      </w:pPr>
      <w:r w:rsidRPr="00A30BBF">
        <w:rPr>
          <w:color w:val="000000" w:themeColor="text1"/>
          <w:sz w:val="28"/>
          <w:szCs w:val="28"/>
        </w:rPr>
        <w:t>c</w:t>
      </w:r>
      <w:r w:rsidRPr="00A30BBF">
        <w:rPr>
          <w:color w:val="000000" w:themeColor="text1"/>
          <w:sz w:val="28"/>
          <w:szCs w:val="28"/>
          <w:lang w:val="vi-VN"/>
        </w:rPr>
        <w:t xml:space="preserve">) </w:t>
      </w:r>
      <w:r w:rsidRPr="00A30BBF">
        <w:rPr>
          <w:color w:val="000000" w:themeColor="text1"/>
          <w:sz w:val="28"/>
          <w:szCs w:val="28"/>
        </w:rPr>
        <w:t>Sở</w:t>
      </w:r>
      <w:r w:rsidRPr="00A30BBF">
        <w:rPr>
          <w:color w:val="000000" w:themeColor="text1"/>
          <w:sz w:val="28"/>
          <w:szCs w:val="28"/>
          <w:lang w:val="vi-VN"/>
        </w:rPr>
        <w:t xml:space="preserve"> N</w:t>
      </w:r>
      <w:r w:rsidRPr="00A30BBF">
        <w:rPr>
          <w:color w:val="000000" w:themeColor="text1"/>
          <w:sz w:val="28"/>
          <w:szCs w:val="28"/>
        </w:rPr>
        <w:t>ô</w:t>
      </w:r>
      <w:r w:rsidRPr="00A30BBF">
        <w:rPr>
          <w:color w:val="000000" w:themeColor="text1"/>
          <w:sz w:val="28"/>
          <w:szCs w:val="28"/>
          <w:lang w:val="vi-VN"/>
        </w:rPr>
        <w:t>ng nghiệp và Phát triển nông thôn</w:t>
      </w:r>
      <w:r w:rsidR="007B6050">
        <w:rPr>
          <w:color w:val="000000" w:themeColor="text1"/>
          <w:sz w:val="28"/>
          <w:szCs w:val="28"/>
        </w:rPr>
        <w:t xml:space="preserve"> cơ quan T</w:t>
      </w:r>
      <w:r w:rsidR="0065607F" w:rsidRPr="00A30BBF">
        <w:rPr>
          <w:color w:val="000000" w:themeColor="text1"/>
          <w:sz w:val="28"/>
          <w:szCs w:val="28"/>
        </w:rPr>
        <w:t>hường trực PCTT</w:t>
      </w:r>
      <w:r w:rsidRPr="00A30BBF">
        <w:rPr>
          <w:color w:val="000000" w:themeColor="text1"/>
          <w:sz w:val="28"/>
          <w:szCs w:val="28"/>
        </w:rPr>
        <w:t>:</w:t>
      </w:r>
    </w:p>
    <w:p w:rsidR="005F31E3" w:rsidRPr="00A30BBF" w:rsidRDefault="00B14E97" w:rsidP="00A30BBF">
      <w:pPr>
        <w:pStyle w:val="NormalWeb"/>
        <w:shd w:val="clear" w:color="auto" w:fill="FFFFFF"/>
        <w:spacing w:before="120" w:beforeAutospacing="0" w:after="0" w:afterAutospacing="0"/>
        <w:ind w:firstLine="567"/>
        <w:jc w:val="both"/>
        <w:rPr>
          <w:color w:val="000000" w:themeColor="text1"/>
          <w:sz w:val="28"/>
          <w:szCs w:val="28"/>
          <w:lang w:val="vi-VN"/>
        </w:rPr>
      </w:pPr>
      <w:r w:rsidRPr="00A30BBF">
        <w:rPr>
          <w:sz w:val="28"/>
          <w:szCs w:val="28"/>
        </w:rPr>
        <w:t>- T</w:t>
      </w:r>
      <w:r w:rsidRPr="00A30BBF">
        <w:rPr>
          <w:sz w:val="28"/>
          <w:szCs w:val="28"/>
          <w:lang w:val="vi-VN"/>
        </w:rPr>
        <w:t>ổ chức huy động lực lượng thực hiện công tác ứng phó, khắc phục hậu quả khi có sự cố về chất thải</w:t>
      </w:r>
      <w:r w:rsidRPr="00A30BBF">
        <w:rPr>
          <w:sz w:val="28"/>
          <w:szCs w:val="28"/>
        </w:rPr>
        <w:t>; h</w:t>
      </w:r>
      <w:r w:rsidR="005F31E3" w:rsidRPr="00A30BBF">
        <w:rPr>
          <w:color w:val="000000" w:themeColor="text1"/>
          <w:sz w:val="28"/>
          <w:szCs w:val="28"/>
          <w:lang w:val="vi-VN"/>
        </w:rPr>
        <w:t>ướng dẫn, chỉ đạo ứng phó, khắc phục hậu quả sự cố chất thải trong phạm vi quản lý; tổ chức tập huấn, diễn tập, tuyên truyền nâng cao nhận thức cộng đồng về ứng phó, khắc phục sự </w:t>
      </w:r>
      <w:r w:rsidR="005F31E3" w:rsidRPr="00A30BBF">
        <w:rPr>
          <w:color w:val="000000" w:themeColor="text1"/>
          <w:sz w:val="28"/>
          <w:szCs w:val="28"/>
        </w:rPr>
        <w:t>cố </w:t>
      </w:r>
      <w:r w:rsidR="005F31E3" w:rsidRPr="00A30BBF">
        <w:rPr>
          <w:color w:val="000000" w:themeColor="text1"/>
          <w:sz w:val="28"/>
          <w:szCs w:val="28"/>
          <w:lang w:val="vi-VN"/>
        </w:rPr>
        <w:t>chất thải và b</w:t>
      </w:r>
      <w:r w:rsidR="005F31E3" w:rsidRPr="00A30BBF">
        <w:rPr>
          <w:color w:val="000000" w:themeColor="text1"/>
          <w:sz w:val="28"/>
          <w:szCs w:val="28"/>
        </w:rPr>
        <w:t>ả</w:t>
      </w:r>
      <w:r w:rsidR="005F31E3" w:rsidRPr="00A30BBF">
        <w:rPr>
          <w:color w:val="000000" w:themeColor="text1"/>
          <w:sz w:val="28"/>
          <w:szCs w:val="28"/>
          <w:lang w:val="vi-VN"/>
        </w:rPr>
        <w:t>o vệ môi trường trong lĩnh vực nông nghiệp và phát triển nông thôn.</w:t>
      </w:r>
    </w:p>
    <w:p w:rsidR="00B14E97" w:rsidRPr="00A30BBF" w:rsidRDefault="00B14E97" w:rsidP="00A30BBF">
      <w:pPr>
        <w:pStyle w:val="Vanbnnidung1"/>
        <w:shd w:val="clear" w:color="auto" w:fill="auto"/>
        <w:spacing w:before="120" w:after="0" w:line="240" w:lineRule="auto"/>
        <w:ind w:right="60" w:firstLine="561"/>
        <w:rPr>
          <w:rFonts w:cs="Times New Roman"/>
          <w:bCs/>
          <w:sz w:val="28"/>
          <w:szCs w:val="28"/>
          <w:lang w:val="nl-NL"/>
        </w:rPr>
      </w:pPr>
      <w:r w:rsidRPr="00A30BBF">
        <w:rPr>
          <w:rFonts w:cs="Times New Roman"/>
          <w:sz w:val="28"/>
          <w:szCs w:val="28"/>
          <w:lang w:val="de-DE"/>
        </w:rPr>
        <w:t xml:space="preserve">- Tham mưu UBND tỉnh, Ban Chỉ huy PTDS - PCTT và TKCN tỉnh </w:t>
      </w:r>
      <w:r w:rsidR="00521D30" w:rsidRPr="00A30BBF">
        <w:rPr>
          <w:rFonts w:cs="Times New Roman"/>
          <w:bCs/>
          <w:color w:val="000000"/>
          <w:sz w:val="28"/>
          <w:szCs w:val="28"/>
          <w:lang w:val="nl-NL"/>
        </w:rPr>
        <w:t>t</w:t>
      </w:r>
      <w:r w:rsidR="00521D30" w:rsidRPr="00A30BBF">
        <w:rPr>
          <w:rFonts w:cs="Times New Roman"/>
          <w:color w:val="000000"/>
          <w:sz w:val="28"/>
          <w:szCs w:val="28"/>
          <w:lang w:val="pt-BR"/>
        </w:rPr>
        <w:t xml:space="preserve">riển khai thực hiện </w:t>
      </w:r>
      <w:r w:rsidR="00521D30" w:rsidRPr="00A30BBF">
        <w:rPr>
          <w:rFonts w:cs="Times New Roman"/>
          <w:color w:val="000000"/>
          <w:sz w:val="28"/>
          <w:szCs w:val="28"/>
          <w:lang w:val="nl-NL"/>
        </w:rPr>
        <w:t xml:space="preserve">quy định tiêu chuẩn, định mức sử dụng vật tư, trang thiết bị chuyên dùng </w:t>
      </w:r>
      <w:r w:rsidR="007B6050">
        <w:rPr>
          <w:rFonts w:cs="Times New Roman"/>
          <w:color w:val="000000"/>
          <w:sz w:val="28"/>
          <w:szCs w:val="28"/>
          <w:lang w:val="nl-NL"/>
        </w:rPr>
        <w:t>PCTT</w:t>
      </w:r>
      <w:r w:rsidR="00521D30" w:rsidRPr="00A30BBF">
        <w:rPr>
          <w:rFonts w:cs="Times New Roman"/>
          <w:color w:val="000000"/>
          <w:sz w:val="28"/>
          <w:szCs w:val="28"/>
          <w:lang w:val="nl-NL"/>
        </w:rPr>
        <w:t xml:space="preserve"> trên địa bàn tỉnh Tây Ninh theo </w:t>
      </w:r>
      <w:r w:rsidR="00521D30" w:rsidRPr="00A30BBF">
        <w:rPr>
          <w:rFonts w:cs="Times New Roman"/>
          <w:bCs/>
          <w:color w:val="000000"/>
          <w:sz w:val="28"/>
          <w:szCs w:val="28"/>
          <w:lang w:val="nl-NL"/>
        </w:rPr>
        <w:t xml:space="preserve">Quyết định số 26/2023/QĐ-UBND ngày 11/9/2023 của </w:t>
      </w:r>
      <w:r w:rsidR="00521D30" w:rsidRPr="00A30BBF">
        <w:rPr>
          <w:rFonts w:cs="Times New Roman"/>
          <w:color w:val="000000"/>
          <w:sz w:val="28"/>
          <w:szCs w:val="28"/>
        </w:rPr>
        <w:t>UBND</w:t>
      </w:r>
      <w:r w:rsidR="00521D30" w:rsidRPr="00A30BBF">
        <w:rPr>
          <w:rFonts w:cs="Times New Roman"/>
          <w:b/>
          <w:bCs/>
          <w:color w:val="000000"/>
          <w:sz w:val="28"/>
          <w:szCs w:val="28"/>
          <w:lang w:val="nl-NL"/>
        </w:rPr>
        <w:t xml:space="preserve"> </w:t>
      </w:r>
      <w:r w:rsidR="00521D30" w:rsidRPr="00A30BBF">
        <w:rPr>
          <w:rFonts w:cs="Times New Roman"/>
          <w:bCs/>
          <w:color w:val="000000"/>
          <w:sz w:val="28"/>
          <w:szCs w:val="28"/>
          <w:lang w:val="nl-NL"/>
        </w:rPr>
        <w:t>tỉnh</w:t>
      </w:r>
      <w:r w:rsidR="00521D30" w:rsidRPr="00A30BBF">
        <w:rPr>
          <w:rFonts w:cs="Times New Roman"/>
          <w:color w:val="000000"/>
          <w:sz w:val="28"/>
          <w:szCs w:val="28"/>
          <w:lang w:val="de-DE"/>
        </w:rPr>
        <w:t xml:space="preserve"> </w:t>
      </w:r>
      <w:r w:rsidR="00521D30" w:rsidRPr="00A30BBF">
        <w:rPr>
          <w:rFonts w:cs="Times New Roman"/>
          <w:color w:val="000000"/>
          <w:sz w:val="28"/>
          <w:szCs w:val="28"/>
          <w:lang w:val="nl-NL"/>
        </w:rPr>
        <w:t>Tây Ninh</w:t>
      </w:r>
      <w:r w:rsidR="00521D30" w:rsidRPr="00A30BBF">
        <w:rPr>
          <w:rFonts w:cs="Times New Roman"/>
          <w:color w:val="000000"/>
          <w:sz w:val="28"/>
          <w:szCs w:val="28"/>
          <w:lang w:val="de-DE"/>
        </w:rPr>
        <w:t xml:space="preserve">; chỉ đạo </w:t>
      </w:r>
      <w:r w:rsidR="00521D30" w:rsidRPr="00A30BBF">
        <w:rPr>
          <w:rStyle w:val="text"/>
          <w:rFonts w:cs="Times New Roman"/>
          <w:color w:val="000000"/>
          <w:sz w:val="28"/>
          <w:szCs w:val="28"/>
        </w:rPr>
        <w:t xml:space="preserve">tăng cường công tác quản lý, </w:t>
      </w:r>
      <w:r w:rsidR="00521D30" w:rsidRPr="00A30BBF">
        <w:rPr>
          <w:rFonts w:cs="Times New Roman"/>
          <w:color w:val="000000"/>
          <w:spacing w:val="3"/>
          <w:sz w:val="28"/>
          <w:szCs w:val="28"/>
          <w:shd w:val="clear" w:color="auto" w:fill="FFFFFF"/>
        </w:rPr>
        <w:t>ngăn chặn tình trạng vứt rác thải, xác chết động vật, chất thải vào công trình công trình thủy lợi đảm bảo an toàn chất lượng nguồn nước và vệ sinh môi trường</w:t>
      </w:r>
      <w:r w:rsidRPr="00A30BBF">
        <w:rPr>
          <w:rFonts w:cs="Times New Roman"/>
          <w:bCs/>
          <w:sz w:val="28"/>
          <w:szCs w:val="28"/>
          <w:lang w:val="nl-NL"/>
        </w:rPr>
        <w:t>.</w:t>
      </w:r>
    </w:p>
    <w:p w:rsidR="00B14E97" w:rsidRPr="00A30BBF" w:rsidRDefault="00B14E97" w:rsidP="00A30BBF">
      <w:pPr>
        <w:pStyle w:val="Vanbnnidung1"/>
        <w:shd w:val="clear" w:color="auto" w:fill="auto"/>
        <w:spacing w:before="120" w:after="0" w:line="240" w:lineRule="auto"/>
        <w:ind w:right="60" w:firstLine="561"/>
        <w:rPr>
          <w:rFonts w:cs="Times New Roman"/>
          <w:bCs/>
          <w:sz w:val="28"/>
          <w:szCs w:val="28"/>
          <w:lang w:val="de-DE"/>
        </w:rPr>
      </w:pPr>
      <w:r w:rsidRPr="00A30BBF">
        <w:rPr>
          <w:rFonts w:cs="Times New Roman"/>
          <w:sz w:val="28"/>
          <w:szCs w:val="28"/>
          <w:lang w:val="de-DE"/>
        </w:rPr>
        <w:t xml:space="preserve">- </w:t>
      </w:r>
      <w:r w:rsidR="0065607F" w:rsidRPr="00A30BBF">
        <w:rPr>
          <w:rFonts w:cs="Times New Roman"/>
          <w:sz w:val="28"/>
          <w:szCs w:val="28"/>
          <w:lang w:val="de-DE"/>
        </w:rPr>
        <w:t>H</w:t>
      </w:r>
      <w:r w:rsidRPr="00A30BBF">
        <w:rPr>
          <w:rFonts w:cs="Times New Roman"/>
          <w:sz w:val="28"/>
          <w:szCs w:val="28"/>
          <w:lang w:val="pt-BR"/>
        </w:rPr>
        <w:t xml:space="preserve">ướng dẫn kỹ năng phòng ngừa, ứng phó của cộng đồng, </w:t>
      </w:r>
      <w:r w:rsidRPr="00A30BBF">
        <w:rPr>
          <w:rFonts w:cs="Times New Roman"/>
          <w:sz w:val="28"/>
          <w:szCs w:val="28"/>
          <w:lang w:val="de-DE"/>
        </w:rPr>
        <w:t xml:space="preserve">góp phần </w:t>
      </w:r>
      <w:r w:rsidRPr="00A30BBF">
        <w:rPr>
          <w:rFonts w:cs="Times New Roman"/>
          <w:bCs/>
          <w:sz w:val="28"/>
          <w:szCs w:val="28"/>
          <w:shd w:val="clear" w:color="auto" w:fill="FFFFFF"/>
          <w:lang w:val="de-DE"/>
        </w:rPr>
        <w:t xml:space="preserve">nâng cao năng lực, chủ động PCTT, thích ứng với </w:t>
      </w:r>
      <w:r w:rsidR="009C0DFF">
        <w:rPr>
          <w:rFonts w:cs="Times New Roman"/>
          <w:bCs/>
          <w:sz w:val="28"/>
          <w:szCs w:val="28"/>
          <w:shd w:val="clear" w:color="auto" w:fill="FFFFFF"/>
          <w:lang w:val="de-DE"/>
        </w:rPr>
        <w:t>BĐKH</w:t>
      </w:r>
      <w:r w:rsidRPr="00A30BBF">
        <w:rPr>
          <w:rFonts w:cs="Times New Roman"/>
          <w:bCs/>
          <w:sz w:val="28"/>
          <w:szCs w:val="28"/>
          <w:shd w:val="clear" w:color="auto" w:fill="FFFFFF"/>
          <w:lang w:val="de-DE"/>
        </w:rPr>
        <w:t xml:space="preserve">, giảm thiệt hại về người, tài sản của Nhà nước và Nhân dân; tạo điều kiện phát triển bền vững, đảm bảo an toàn cộng đồng, Nhân dân khi xảy ra thiên tai; </w:t>
      </w:r>
      <w:r w:rsidRPr="00A30BBF">
        <w:rPr>
          <w:rFonts w:cs="Times New Roman"/>
          <w:sz w:val="28"/>
          <w:szCs w:val="28"/>
          <w:lang w:val="de-DE"/>
        </w:rPr>
        <w:t xml:space="preserve">phối hợp địa phương đẩy nhanh tiến độ thực hiện dự án </w:t>
      </w:r>
      <w:r w:rsidRPr="00A30BBF">
        <w:rPr>
          <w:rFonts w:cs="Times New Roman"/>
          <w:sz w:val="28"/>
          <w:szCs w:val="28"/>
          <w:lang w:val="nl-NL"/>
        </w:rPr>
        <w:t>bố trí dân cư tỉnh Tây Ninh giai đoạn 2021-2025 theo Kế hoạch số 971/KH-UBND</w:t>
      </w:r>
      <w:r w:rsidR="00EA5A54">
        <w:rPr>
          <w:rFonts w:cs="Times New Roman"/>
          <w:sz w:val="28"/>
          <w:szCs w:val="28"/>
          <w:lang w:val="nl-NL"/>
        </w:rPr>
        <w:t xml:space="preserve"> ngày 12/5/2020 của UBND tỉnh</w:t>
      </w:r>
      <w:r w:rsidRPr="00A30BBF">
        <w:rPr>
          <w:rFonts w:cs="Times New Roman"/>
          <w:sz w:val="28"/>
          <w:szCs w:val="28"/>
          <w:lang w:val="nl-NL"/>
        </w:rPr>
        <w:t xml:space="preserve">; </w:t>
      </w:r>
      <w:r w:rsidRPr="00A30BBF">
        <w:rPr>
          <w:rFonts w:cs="Times New Roman"/>
          <w:bCs/>
          <w:sz w:val="28"/>
          <w:szCs w:val="28"/>
          <w:lang w:val="nl-NL"/>
        </w:rPr>
        <w:t xml:space="preserve">triển khai thực hiện dự án: </w:t>
      </w:r>
      <w:r w:rsidRPr="00A30BBF">
        <w:rPr>
          <w:rFonts w:cs="Times New Roman"/>
          <w:sz w:val="28"/>
          <w:szCs w:val="28"/>
          <w:lang w:val="nb-NO"/>
        </w:rPr>
        <w:t xml:space="preserve">Ứng dụng công nghệ viễn thám và GIS để tích hợp dự báo mực nước tại hồ chứa, dự báo lũ, ngập lụt, chủ động PCTT gắn với </w:t>
      </w:r>
      <w:r w:rsidR="009C0DFF">
        <w:rPr>
          <w:rFonts w:cs="Times New Roman"/>
          <w:sz w:val="28"/>
          <w:szCs w:val="28"/>
          <w:lang w:val="nb-NO"/>
        </w:rPr>
        <w:t>BĐKH</w:t>
      </w:r>
      <w:r w:rsidRPr="00A30BBF">
        <w:rPr>
          <w:rFonts w:cs="Times New Roman"/>
          <w:sz w:val="28"/>
          <w:szCs w:val="28"/>
          <w:lang w:val="nb-NO"/>
        </w:rPr>
        <w:t xml:space="preserve"> và bảo vệ môi trường trên địa bàn tỉnh Tây Ninh</w:t>
      </w:r>
      <w:r w:rsidRPr="00A30BBF">
        <w:rPr>
          <w:rFonts w:cs="Times New Roman"/>
          <w:sz w:val="28"/>
          <w:szCs w:val="28"/>
          <w:lang w:val="de-DE"/>
        </w:rPr>
        <w:t>.</w:t>
      </w:r>
    </w:p>
    <w:p w:rsidR="007F3629" w:rsidRPr="00A30BBF" w:rsidRDefault="005F31E3"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d</w:t>
      </w:r>
      <w:r w:rsidR="00EA5A54">
        <w:rPr>
          <w:rFonts w:eastAsia="Times New Roman" w:cs="Times New Roman"/>
          <w:color w:val="000000" w:themeColor="text1"/>
          <w:szCs w:val="28"/>
          <w:lang w:val="vi-VN"/>
        </w:rPr>
        <w:t xml:space="preserve">) Bộ </w:t>
      </w:r>
      <w:r w:rsidR="00EA5A54">
        <w:rPr>
          <w:rFonts w:eastAsia="Times New Roman" w:cs="Times New Roman"/>
          <w:color w:val="000000" w:themeColor="text1"/>
          <w:szCs w:val="28"/>
        </w:rPr>
        <w:t>C</w:t>
      </w:r>
      <w:r w:rsidR="007F3629" w:rsidRPr="00A30BBF">
        <w:rPr>
          <w:rFonts w:eastAsia="Times New Roman" w:cs="Times New Roman"/>
          <w:color w:val="000000" w:themeColor="text1"/>
          <w:szCs w:val="28"/>
          <w:lang w:val="vi-VN"/>
        </w:rPr>
        <w:t>hỉ huy Bộ đội Biên phòng c</w:t>
      </w:r>
      <w:r w:rsidR="007F3629" w:rsidRPr="00A30BBF">
        <w:rPr>
          <w:rFonts w:eastAsia="Times New Roman" w:cs="Times New Roman"/>
          <w:color w:val="000000" w:themeColor="text1"/>
          <w:szCs w:val="28"/>
          <w:lang w:val="en-GB"/>
        </w:rPr>
        <w:t>ấ</w:t>
      </w:r>
      <w:r w:rsidR="007F3629" w:rsidRPr="00A30BBF">
        <w:rPr>
          <w:rFonts w:eastAsia="Times New Roman" w:cs="Times New Roman"/>
          <w:color w:val="000000" w:themeColor="text1"/>
          <w:szCs w:val="28"/>
          <w:lang w:val="vi-VN"/>
        </w:rPr>
        <w:t>p tỉnh</w:t>
      </w:r>
      <w:r w:rsidR="00E11D37" w:rsidRPr="00A30BBF">
        <w:rPr>
          <w:rFonts w:eastAsia="Times New Roman" w:cs="Times New Roman"/>
          <w:color w:val="000000" w:themeColor="text1"/>
          <w:szCs w:val="28"/>
          <w:lang w:val="en-GB"/>
        </w:rPr>
        <w:t>:</w:t>
      </w:r>
    </w:p>
    <w:p w:rsidR="00E11D37" w:rsidRPr="00A30BBF" w:rsidRDefault="003F696E" w:rsidP="00A30BBF">
      <w:pPr>
        <w:pStyle w:val="NormalWeb"/>
        <w:shd w:val="clear" w:color="auto" w:fill="FFFFFF"/>
        <w:spacing w:before="120" w:beforeAutospacing="0" w:after="0" w:afterAutospacing="0"/>
        <w:ind w:firstLine="567"/>
        <w:jc w:val="both"/>
        <w:rPr>
          <w:color w:val="000000" w:themeColor="text1"/>
          <w:sz w:val="28"/>
          <w:szCs w:val="28"/>
        </w:rPr>
      </w:pPr>
      <w:r w:rsidRPr="00A30BBF">
        <w:rPr>
          <w:color w:val="000000" w:themeColor="text1"/>
          <w:sz w:val="28"/>
          <w:szCs w:val="28"/>
          <w:lang w:val="vi-VN"/>
        </w:rPr>
        <w:t xml:space="preserve">- </w:t>
      </w:r>
      <w:r w:rsidRPr="00A30BBF">
        <w:rPr>
          <w:color w:val="000000" w:themeColor="text1"/>
          <w:sz w:val="28"/>
          <w:szCs w:val="28"/>
        </w:rPr>
        <w:t xml:space="preserve">Điều động </w:t>
      </w:r>
      <w:r w:rsidR="00E11D37" w:rsidRPr="00A30BBF">
        <w:rPr>
          <w:color w:val="000000" w:themeColor="text1"/>
          <w:sz w:val="28"/>
          <w:szCs w:val="28"/>
          <w:lang w:val="vi-VN"/>
        </w:rPr>
        <w:t>lực lượng chuyên trách, kiêm nhiệm và các đơn vị có liên quan, sẵn sàng ứng phó sự </w:t>
      </w:r>
      <w:r w:rsidR="00E11D37" w:rsidRPr="00A30BBF">
        <w:rPr>
          <w:color w:val="000000" w:themeColor="text1"/>
          <w:sz w:val="28"/>
          <w:szCs w:val="28"/>
        </w:rPr>
        <w:t>cố </w:t>
      </w:r>
      <w:r w:rsidR="00E11D37" w:rsidRPr="00A30BBF">
        <w:rPr>
          <w:color w:val="000000" w:themeColor="text1"/>
          <w:sz w:val="28"/>
          <w:szCs w:val="28"/>
          <w:lang w:val="vi-VN"/>
        </w:rPr>
        <w:t xml:space="preserve">chất thải cấp </w:t>
      </w:r>
      <w:r w:rsidR="00E11D37" w:rsidRPr="00A30BBF">
        <w:rPr>
          <w:color w:val="000000" w:themeColor="text1"/>
          <w:sz w:val="28"/>
          <w:szCs w:val="28"/>
        </w:rPr>
        <w:t>tỉnh</w:t>
      </w:r>
      <w:r w:rsidR="00E11D37" w:rsidRPr="00A30BBF">
        <w:rPr>
          <w:color w:val="000000" w:themeColor="text1"/>
          <w:sz w:val="28"/>
          <w:szCs w:val="28"/>
          <w:lang w:val="vi-VN"/>
        </w:rPr>
        <w:t>.</w:t>
      </w:r>
    </w:p>
    <w:p w:rsidR="003F696E" w:rsidRPr="00A30BBF" w:rsidRDefault="003F696E" w:rsidP="00A30BBF">
      <w:pPr>
        <w:spacing w:before="120" w:after="0" w:line="240" w:lineRule="auto"/>
        <w:ind w:firstLine="567"/>
        <w:rPr>
          <w:rFonts w:cs="Times New Roman"/>
          <w:spacing w:val="-6"/>
          <w:szCs w:val="28"/>
          <w:lang w:val="nl-NL"/>
        </w:rPr>
      </w:pPr>
      <w:r w:rsidRPr="00A30BBF">
        <w:rPr>
          <w:rFonts w:cs="Times New Roman"/>
          <w:szCs w:val="28"/>
          <w:lang w:val="de-DE"/>
        </w:rPr>
        <w:t xml:space="preserve">- Chủ trì thực hiện công tác cứu hộ, cứu nạn sự cố xảy ra ở khu vực biên giới; sẵn sàng lực lượng, vật tư, phương tiện, trang thiết bị phục vụ công tác cứu hộ, cứu nạn sự cố khu vực biên giới; </w:t>
      </w:r>
      <w:r w:rsidRPr="00A30BBF">
        <w:rPr>
          <w:rFonts w:cs="Times New Roman"/>
          <w:bCs/>
          <w:szCs w:val="28"/>
          <w:lang w:val="de-DE"/>
        </w:rPr>
        <w:t>t</w:t>
      </w:r>
      <w:r w:rsidRPr="00A30BBF">
        <w:rPr>
          <w:rFonts w:cs="Times New Roman"/>
          <w:spacing w:val="-6"/>
          <w:szCs w:val="28"/>
          <w:lang w:val="nl-NL"/>
        </w:rPr>
        <w:t>ổ chức huấn luyện chuyên môn nghiệp vụ cho lực lượng làm công tác cứu hộ, cứu nạn.</w:t>
      </w:r>
    </w:p>
    <w:p w:rsidR="003F696E" w:rsidRPr="00A30BBF" w:rsidRDefault="003F696E" w:rsidP="00A30BBF">
      <w:pPr>
        <w:widowControl w:val="0"/>
        <w:tabs>
          <w:tab w:val="center" w:pos="4820"/>
        </w:tabs>
        <w:spacing w:before="120" w:after="0" w:line="240" w:lineRule="auto"/>
        <w:ind w:firstLine="567"/>
        <w:outlineLvl w:val="0"/>
        <w:rPr>
          <w:rFonts w:cs="Times New Roman"/>
          <w:szCs w:val="28"/>
          <w:lang w:val="de-DE"/>
        </w:rPr>
      </w:pPr>
      <w:r w:rsidRPr="00A30BBF">
        <w:rPr>
          <w:rFonts w:cs="Times New Roman"/>
          <w:szCs w:val="28"/>
          <w:lang w:val="de-DE"/>
        </w:rPr>
        <w:t>- Tăng cường công tác tuyên truyền cho cán bộ, chiến sĩ nâng cao ý thức cảnh giác, phối hợp chính quyền địa phương và các lực lượng khu vực biên giới chủ động ứng phó sự cố.</w:t>
      </w:r>
    </w:p>
    <w:p w:rsidR="003F696E" w:rsidRPr="00A30BBF" w:rsidRDefault="003F696E" w:rsidP="00A30BBF">
      <w:pPr>
        <w:widowControl w:val="0"/>
        <w:tabs>
          <w:tab w:val="center" w:pos="4820"/>
        </w:tabs>
        <w:spacing w:before="120" w:after="0" w:line="240" w:lineRule="auto"/>
        <w:ind w:firstLine="567"/>
        <w:outlineLvl w:val="0"/>
        <w:rPr>
          <w:rFonts w:cs="Times New Roman"/>
          <w:szCs w:val="28"/>
          <w:lang w:val="de-DE"/>
        </w:rPr>
      </w:pPr>
      <w:r w:rsidRPr="00A30BBF">
        <w:rPr>
          <w:rFonts w:cs="Times New Roman"/>
          <w:szCs w:val="28"/>
          <w:lang w:val="de-DE"/>
        </w:rPr>
        <w:t>- Thường xuyên kiểm tra, đánh giá mức độ an toàn công trình trên khu vực biên giới, chủ động tham mưu cho địa phương rà soát, di dời dân cư ra khỏi khu vực có nguy cơ chịu ảnh hưởng sự cố, thiên tai.</w:t>
      </w:r>
    </w:p>
    <w:p w:rsidR="007F3629" w:rsidRPr="00A30BBF" w:rsidRDefault="005F31E3" w:rsidP="00A30BBF">
      <w:pPr>
        <w:spacing w:before="12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đ</w:t>
      </w:r>
      <w:r w:rsidR="00F14ABD" w:rsidRPr="00A30BBF">
        <w:rPr>
          <w:rFonts w:eastAsia="Times New Roman" w:cs="Times New Roman"/>
          <w:color w:val="000000" w:themeColor="text1"/>
          <w:szCs w:val="28"/>
          <w:lang w:val="vi-VN"/>
        </w:rPr>
        <w:t>) Công an tỉnh</w:t>
      </w:r>
      <w:r w:rsidR="00F14ABD" w:rsidRPr="00A30BBF">
        <w:rPr>
          <w:rFonts w:eastAsia="Times New Roman" w:cs="Times New Roman"/>
          <w:color w:val="000000" w:themeColor="text1"/>
          <w:szCs w:val="28"/>
          <w:lang w:val="en-GB"/>
        </w:rPr>
        <w:t>:</w:t>
      </w:r>
    </w:p>
    <w:p w:rsidR="00C04F95" w:rsidRPr="00A30BBF" w:rsidRDefault="00C04F95" w:rsidP="00A30BBF">
      <w:pPr>
        <w:widowControl w:val="0"/>
        <w:spacing w:before="120" w:after="0" w:line="240" w:lineRule="auto"/>
        <w:ind w:firstLine="567"/>
        <w:outlineLvl w:val="0"/>
        <w:rPr>
          <w:rFonts w:cs="Times New Roman"/>
          <w:szCs w:val="28"/>
          <w:lang w:val="de-DE"/>
        </w:rPr>
      </w:pPr>
      <w:r w:rsidRPr="00A30BBF">
        <w:rPr>
          <w:rFonts w:cs="Times New Roman"/>
          <w:szCs w:val="28"/>
          <w:lang w:val="de-DE"/>
        </w:rPr>
        <w:t>- Tổ chức huy động lực lượng thực hiện công tác ứng phó, khắc phục hậu quả khi có sự cố về chất thải.</w:t>
      </w:r>
    </w:p>
    <w:p w:rsidR="000D298D" w:rsidRPr="00A30BBF" w:rsidRDefault="000D298D" w:rsidP="00A30BBF">
      <w:pPr>
        <w:widowControl w:val="0"/>
        <w:spacing w:before="120" w:after="0" w:line="240" w:lineRule="auto"/>
        <w:ind w:firstLine="567"/>
        <w:outlineLvl w:val="0"/>
        <w:rPr>
          <w:rFonts w:cs="Times New Roman"/>
          <w:szCs w:val="28"/>
          <w:lang w:val="de-DE"/>
        </w:rPr>
      </w:pPr>
      <w:r w:rsidRPr="00A30BBF">
        <w:rPr>
          <w:rFonts w:cs="Times New Roman"/>
          <w:szCs w:val="28"/>
          <w:lang w:val="de-DE"/>
        </w:rPr>
        <w:t xml:space="preserve">- </w:t>
      </w:r>
      <w:r w:rsidRPr="00A30BBF">
        <w:rPr>
          <w:rFonts w:cs="Times New Roman"/>
          <w:bCs/>
          <w:szCs w:val="28"/>
          <w:lang w:val="de-DE"/>
        </w:rPr>
        <w:t xml:space="preserve">Triển khai kế hoạch, phương án </w:t>
      </w:r>
      <w:r w:rsidRPr="00A30BBF">
        <w:rPr>
          <w:rFonts w:cs="Times New Roman"/>
          <w:szCs w:val="28"/>
          <w:lang w:val="de-DE"/>
        </w:rPr>
        <w:t>đảm bảo an ninh chính trị, trật tự an toàn xã hội trên địa bàn tỉnh khi có sự cố xảy ra.</w:t>
      </w:r>
    </w:p>
    <w:p w:rsidR="00C04F95" w:rsidRPr="00A30BBF" w:rsidRDefault="00C04F95" w:rsidP="00A30BBF">
      <w:pPr>
        <w:widowControl w:val="0"/>
        <w:spacing w:before="120" w:after="0" w:line="240" w:lineRule="auto"/>
        <w:ind w:firstLine="567"/>
        <w:outlineLvl w:val="0"/>
        <w:rPr>
          <w:rFonts w:cs="Times New Roman"/>
          <w:szCs w:val="28"/>
          <w:lang w:val="de-DE"/>
        </w:rPr>
      </w:pPr>
      <w:r w:rsidRPr="00A30BBF">
        <w:rPr>
          <w:rFonts w:cs="Times New Roman"/>
          <w:szCs w:val="28"/>
          <w:lang w:val="de-DE"/>
        </w:rPr>
        <w:t xml:space="preserve">- Chủ trì tham mưu UBND tỉnh tổ chức quán triệt, triển khai thực hiện nghiêm các Chỉ thị, Nghị Quyết, Kết luận của Đảng và các văn bản của Nhà nước về công tác phòng cháy chữa cháy và cứu nạn, cứu hộ trên địa bàn tỉnh; củng cố kiện toàn lực lượng dân phòng, lực lượng PCCC cơ sở và chuyên ngành theo phương châm “4 tại chỗ“; </w:t>
      </w:r>
      <w:r w:rsidR="000D298D" w:rsidRPr="00A30BBF">
        <w:rPr>
          <w:rFonts w:cs="Times New Roman"/>
          <w:szCs w:val="28"/>
          <w:lang w:val="de-DE"/>
        </w:rPr>
        <w:t xml:space="preserve">thường xuyên </w:t>
      </w:r>
      <w:r w:rsidRPr="00A30BBF">
        <w:rPr>
          <w:rFonts w:cs="Times New Roman"/>
          <w:szCs w:val="28"/>
          <w:lang w:val="de-DE"/>
        </w:rPr>
        <w:t>tổ chức tập huấn, huấn luyện nghiệp vụ PCCC và CNCH theo quy định; thực tập các phương án PCCC và CNCH có sự phối hợp của nhiều lực lượng, phương tiện tham gia. Duy trì nghiêm chế độ thường trực chiến đấu bảo đảm sẵn sàng cứu chữa kịp thời, hiệu quả khi có cháy, nổ và sự cố tai nạn xảy ra.</w:t>
      </w:r>
    </w:p>
    <w:p w:rsidR="007F3629" w:rsidRPr="00A30BBF" w:rsidRDefault="005F31E3" w:rsidP="00FF5DBE">
      <w:pPr>
        <w:spacing w:before="8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e</w:t>
      </w:r>
      <w:r w:rsidR="007F3629" w:rsidRPr="00A30BBF">
        <w:rPr>
          <w:rFonts w:eastAsia="Times New Roman" w:cs="Times New Roman"/>
          <w:color w:val="000000" w:themeColor="text1"/>
          <w:szCs w:val="28"/>
          <w:lang w:val="vi-VN"/>
        </w:rPr>
        <w:t>) Sở Tài nguyên và Môi trường</w:t>
      </w:r>
      <w:r w:rsidR="004374C8" w:rsidRPr="00A30BBF">
        <w:rPr>
          <w:rFonts w:eastAsia="Times New Roman" w:cs="Times New Roman"/>
          <w:color w:val="000000" w:themeColor="text1"/>
          <w:szCs w:val="28"/>
          <w:lang w:val="en-GB"/>
        </w:rPr>
        <w:t>:</w:t>
      </w:r>
    </w:p>
    <w:p w:rsidR="004374C8" w:rsidRPr="00A30BBF" w:rsidRDefault="004374C8"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 Chủ </w:t>
      </w:r>
      <w:r w:rsidRPr="00A30BBF">
        <w:rPr>
          <w:color w:val="000000" w:themeColor="text1"/>
          <w:sz w:val="28"/>
          <w:szCs w:val="28"/>
        </w:rPr>
        <w:t>tr</w:t>
      </w:r>
      <w:r w:rsidRPr="00A30BBF">
        <w:rPr>
          <w:color w:val="000000" w:themeColor="text1"/>
          <w:sz w:val="28"/>
          <w:szCs w:val="28"/>
          <w:lang w:val="vi-VN"/>
        </w:rPr>
        <w:t xml:space="preserve">ì, tham mưu cho </w:t>
      </w:r>
      <w:r w:rsidRPr="00A30BBF">
        <w:rPr>
          <w:color w:val="000000" w:themeColor="text1"/>
          <w:sz w:val="28"/>
          <w:szCs w:val="28"/>
        </w:rPr>
        <w:t>UBND tỉnh</w:t>
      </w:r>
      <w:r w:rsidRPr="00A30BBF">
        <w:rPr>
          <w:color w:val="000000" w:themeColor="text1"/>
          <w:sz w:val="28"/>
          <w:szCs w:val="28"/>
          <w:lang w:val="vi-VN"/>
        </w:rPr>
        <w:t xml:space="preserve"> thống nhất quản lý nhà nước về ứng phó sự </w:t>
      </w:r>
      <w:r w:rsidRPr="00A30BBF">
        <w:rPr>
          <w:color w:val="000000" w:themeColor="text1"/>
          <w:sz w:val="28"/>
          <w:szCs w:val="28"/>
        </w:rPr>
        <w:t>cố </w:t>
      </w:r>
      <w:r w:rsidRPr="00A30BBF">
        <w:rPr>
          <w:color w:val="000000" w:themeColor="text1"/>
          <w:sz w:val="28"/>
          <w:szCs w:val="28"/>
          <w:lang w:val="vi-VN"/>
        </w:rPr>
        <w:t>chất thải.</w:t>
      </w:r>
    </w:p>
    <w:p w:rsidR="004374C8" w:rsidRPr="00A30BBF" w:rsidRDefault="004374C8"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 xml:space="preserve">- Phối hợp với Bộ </w:t>
      </w:r>
      <w:r w:rsidRPr="00A30BBF">
        <w:rPr>
          <w:color w:val="000000" w:themeColor="text1"/>
          <w:sz w:val="28"/>
          <w:szCs w:val="28"/>
        </w:rPr>
        <w:t xml:space="preserve">chỉ huy Quân sự tỉnh </w:t>
      </w:r>
      <w:r w:rsidRPr="00A30BBF">
        <w:rPr>
          <w:color w:val="000000" w:themeColor="text1"/>
          <w:sz w:val="28"/>
          <w:szCs w:val="28"/>
          <w:lang w:val="vi-VN"/>
        </w:rPr>
        <w:t>tham mưu </w:t>
      </w:r>
      <w:r w:rsidR="00907F07" w:rsidRPr="00A30BBF">
        <w:rPr>
          <w:color w:val="000000" w:themeColor="text1"/>
          <w:sz w:val="28"/>
          <w:szCs w:val="28"/>
        </w:rPr>
        <w:t xml:space="preserve">Ban Chỉ huy </w:t>
      </w:r>
      <w:r w:rsidR="00C04F95" w:rsidRPr="00A30BBF">
        <w:rPr>
          <w:color w:val="000000" w:themeColor="text1"/>
          <w:sz w:val="28"/>
          <w:szCs w:val="28"/>
        </w:rPr>
        <w:t>PTDS – PCTT và TKCN</w:t>
      </w:r>
      <w:r w:rsidRPr="00A30BBF">
        <w:rPr>
          <w:color w:val="000000" w:themeColor="text1"/>
          <w:sz w:val="28"/>
          <w:szCs w:val="28"/>
        </w:rPr>
        <w:t xml:space="preserve"> tỉnh</w:t>
      </w:r>
      <w:r w:rsidRPr="00A30BBF">
        <w:rPr>
          <w:color w:val="000000" w:themeColor="text1"/>
          <w:sz w:val="28"/>
          <w:szCs w:val="28"/>
          <w:lang w:val="vi-VN"/>
        </w:rPr>
        <w:t xml:space="preserve"> tổ chức hoạt động ứng phó sự </w:t>
      </w:r>
      <w:r w:rsidRPr="00A30BBF">
        <w:rPr>
          <w:color w:val="000000" w:themeColor="text1"/>
          <w:sz w:val="28"/>
          <w:szCs w:val="28"/>
        </w:rPr>
        <w:t>cố </w:t>
      </w:r>
      <w:r w:rsidR="00907F07" w:rsidRPr="00A30BBF">
        <w:rPr>
          <w:color w:val="000000" w:themeColor="text1"/>
          <w:sz w:val="28"/>
          <w:szCs w:val="28"/>
          <w:lang w:val="vi-VN"/>
        </w:rPr>
        <w:t>do chất thải gây ra</w:t>
      </w:r>
      <w:r w:rsidRPr="00A30BBF">
        <w:rPr>
          <w:color w:val="000000" w:themeColor="text1"/>
          <w:sz w:val="28"/>
          <w:szCs w:val="28"/>
          <w:lang w:val="vi-VN"/>
        </w:rPr>
        <w:t>.</w:t>
      </w:r>
    </w:p>
    <w:p w:rsidR="004374C8" w:rsidRPr="00A30BBF" w:rsidRDefault="004374C8"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 xml:space="preserve">- </w:t>
      </w:r>
      <w:r w:rsidR="006B798C" w:rsidRPr="00A30BBF">
        <w:rPr>
          <w:color w:val="000000" w:themeColor="text1"/>
          <w:sz w:val="28"/>
          <w:szCs w:val="28"/>
        </w:rPr>
        <w:t>Chủ trì, p</w:t>
      </w:r>
      <w:r w:rsidRPr="00A30BBF">
        <w:rPr>
          <w:color w:val="000000" w:themeColor="text1"/>
          <w:sz w:val="28"/>
          <w:szCs w:val="28"/>
          <w:lang w:val="vi-VN"/>
        </w:rPr>
        <w:t xml:space="preserve">hối hợp với các </w:t>
      </w:r>
      <w:r w:rsidRPr="00A30BBF">
        <w:rPr>
          <w:color w:val="000000" w:themeColor="text1"/>
          <w:sz w:val="28"/>
          <w:szCs w:val="28"/>
        </w:rPr>
        <w:t>sở, ban</w:t>
      </w:r>
      <w:r w:rsidRPr="00A30BBF">
        <w:rPr>
          <w:color w:val="000000" w:themeColor="text1"/>
          <w:sz w:val="28"/>
          <w:szCs w:val="28"/>
          <w:lang w:val="vi-VN"/>
        </w:rPr>
        <w:t xml:space="preserve">, ngành, </w:t>
      </w:r>
      <w:r w:rsidRPr="00A30BBF">
        <w:rPr>
          <w:color w:val="000000" w:themeColor="text1"/>
          <w:sz w:val="28"/>
          <w:szCs w:val="28"/>
        </w:rPr>
        <w:t xml:space="preserve">UBND </w:t>
      </w:r>
      <w:r w:rsidR="00907F07" w:rsidRPr="00A30BBF">
        <w:rPr>
          <w:color w:val="000000" w:themeColor="text1"/>
          <w:sz w:val="28"/>
          <w:szCs w:val="28"/>
        </w:rPr>
        <w:t>cấp huyện</w:t>
      </w:r>
      <w:r w:rsidRPr="00A30BBF">
        <w:rPr>
          <w:color w:val="000000" w:themeColor="text1"/>
          <w:sz w:val="28"/>
          <w:szCs w:val="28"/>
          <w:lang w:val="vi-VN"/>
        </w:rPr>
        <w:t xml:space="preserve"> hướng dẫn việc xác định thiệt hại về người, tài sản và môi trường; hướng dẫn các địa phương </w:t>
      </w:r>
      <w:r w:rsidRPr="00A30BBF">
        <w:rPr>
          <w:color w:val="000000" w:themeColor="text1"/>
          <w:sz w:val="28"/>
          <w:szCs w:val="28"/>
        </w:rPr>
        <w:t>khắc </w:t>
      </w:r>
      <w:r w:rsidRPr="00A30BBF">
        <w:rPr>
          <w:color w:val="000000" w:themeColor="text1"/>
          <w:sz w:val="28"/>
          <w:szCs w:val="28"/>
          <w:lang w:val="vi-VN"/>
        </w:rPr>
        <w:t>phục hậu quả, phục hồi môi trường sau sự cố.</w:t>
      </w:r>
    </w:p>
    <w:p w:rsidR="004374C8" w:rsidRPr="00A30BBF" w:rsidRDefault="004374C8"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 </w:t>
      </w:r>
      <w:r w:rsidRPr="00A30BBF">
        <w:rPr>
          <w:color w:val="000000" w:themeColor="text1"/>
          <w:sz w:val="28"/>
          <w:szCs w:val="28"/>
        </w:rPr>
        <w:t>Chủ</w:t>
      </w:r>
      <w:r w:rsidRPr="00A30BBF">
        <w:rPr>
          <w:color w:val="000000" w:themeColor="text1"/>
          <w:sz w:val="28"/>
          <w:szCs w:val="28"/>
          <w:lang w:val="vi-VN"/>
        </w:rPr>
        <w:t xml:space="preserve"> trì, phối hợp các </w:t>
      </w:r>
      <w:r w:rsidRPr="00A30BBF">
        <w:rPr>
          <w:color w:val="000000" w:themeColor="text1"/>
          <w:sz w:val="28"/>
          <w:szCs w:val="28"/>
        </w:rPr>
        <w:t>sở</w:t>
      </w:r>
      <w:r w:rsidRPr="00A30BBF">
        <w:rPr>
          <w:color w:val="000000" w:themeColor="text1"/>
          <w:sz w:val="28"/>
          <w:szCs w:val="28"/>
          <w:lang w:val="vi-VN"/>
        </w:rPr>
        <w:t xml:space="preserve">, </w:t>
      </w:r>
      <w:r w:rsidRPr="00A30BBF">
        <w:rPr>
          <w:color w:val="000000" w:themeColor="text1"/>
          <w:sz w:val="28"/>
          <w:szCs w:val="28"/>
        </w:rPr>
        <w:t>ban, ngành</w:t>
      </w:r>
      <w:r w:rsidRPr="00A30BBF">
        <w:rPr>
          <w:color w:val="000000" w:themeColor="text1"/>
          <w:sz w:val="28"/>
          <w:szCs w:val="28"/>
          <w:lang w:val="vi-VN"/>
        </w:rPr>
        <w:t xml:space="preserve"> và </w:t>
      </w:r>
      <w:r w:rsidRPr="00A30BBF">
        <w:rPr>
          <w:color w:val="000000" w:themeColor="text1"/>
          <w:sz w:val="28"/>
          <w:szCs w:val="28"/>
        </w:rPr>
        <w:t xml:space="preserve">UBND </w:t>
      </w:r>
      <w:r w:rsidR="00907F07" w:rsidRPr="00A30BBF">
        <w:rPr>
          <w:color w:val="000000" w:themeColor="text1"/>
          <w:sz w:val="28"/>
          <w:szCs w:val="28"/>
        </w:rPr>
        <w:t>cấp huyện</w:t>
      </w:r>
      <w:r w:rsidRPr="00A30BBF">
        <w:rPr>
          <w:color w:val="000000" w:themeColor="text1"/>
          <w:sz w:val="28"/>
          <w:szCs w:val="28"/>
          <w:lang w:val="vi-VN"/>
        </w:rPr>
        <w:t xml:space="preserve"> tổ chức các hoạt động truyền thông, tuyên truyền về sự cố chất thải, nâng cao nhận thức cộng đồng về bảo vệ môi trường.</w:t>
      </w:r>
    </w:p>
    <w:p w:rsidR="00E46948" w:rsidRPr="00A30BBF" w:rsidRDefault="004374C8"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 xml:space="preserve">- Phối hợp với các </w:t>
      </w:r>
      <w:r w:rsidRPr="00A30BBF">
        <w:rPr>
          <w:color w:val="000000" w:themeColor="text1"/>
          <w:sz w:val="28"/>
          <w:szCs w:val="28"/>
        </w:rPr>
        <w:t>sở</w:t>
      </w:r>
      <w:r w:rsidRPr="00A30BBF">
        <w:rPr>
          <w:color w:val="000000" w:themeColor="text1"/>
          <w:sz w:val="28"/>
          <w:szCs w:val="28"/>
          <w:lang w:val="vi-VN"/>
        </w:rPr>
        <w:t xml:space="preserve">, </w:t>
      </w:r>
      <w:r w:rsidRPr="00A30BBF">
        <w:rPr>
          <w:color w:val="000000" w:themeColor="text1"/>
          <w:sz w:val="28"/>
          <w:szCs w:val="28"/>
        </w:rPr>
        <w:t>ban, ngành</w:t>
      </w:r>
      <w:r w:rsidRPr="00A30BBF">
        <w:rPr>
          <w:color w:val="000000" w:themeColor="text1"/>
          <w:sz w:val="28"/>
          <w:szCs w:val="28"/>
          <w:lang w:val="vi-VN"/>
        </w:rPr>
        <w:t xml:space="preserve"> có liên quan và </w:t>
      </w:r>
      <w:r w:rsidRPr="00A30BBF">
        <w:rPr>
          <w:color w:val="000000" w:themeColor="text1"/>
          <w:sz w:val="28"/>
          <w:szCs w:val="28"/>
        </w:rPr>
        <w:t xml:space="preserve">UBND </w:t>
      </w:r>
      <w:r w:rsidR="00907F07" w:rsidRPr="00A30BBF">
        <w:rPr>
          <w:color w:val="000000" w:themeColor="text1"/>
          <w:sz w:val="28"/>
          <w:szCs w:val="28"/>
        </w:rPr>
        <w:t>cấp huyện</w:t>
      </w:r>
      <w:r w:rsidRPr="00A30BBF">
        <w:rPr>
          <w:color w:val="000000" w:themeColor="text1"/>
          <w:sz w:val="28"/>
          <w:szCs w:val="28"/>
          <w:lang w:val="vi-VN"/>
        </w:rPr>
        <w:t xml:space="preserve"> tổ chức tập huấn, diễn tập, đào tạo lực </w:t>
      </w:r>
      <w:r w:rsidR="00CF7848" w:rsidRPr="00A30BBF">
        <w:rPr>
          <w:color w:val="000000" w:themeColor="text1"/>
          <w:sz w:val="28"/>
          <w:szCs w:val="28"/>
          <w:lang w:val="vi-VN"/>
        </w:rPr>
        <w:t xml:space="preserve">lượng chuyên trách, kiêm nhiệm, </w:t>
      </w:r>
      <w:r w:rsidR="002D5D52" w:rsidRPr="00A30BBF">
        <w:rPr>
          <w:color w:val="000000" w:themeColor="text1"/>
          <w:sz w:val="28"/>
          <w:szCs w:val="28"/>
          <w:lang w:val="vi-VN"/>
        </w:rPr>
        <w:t>cho phép việc lồng ghép xây dựng kế hoạch, tập huấn, diễn tập ứng phó sự </w:t>
      </w:r>
      <w:r w:rsidR="002D5D52" w:rsidRPr="00A30BBF">
        <w:rPr>
          <w:color w:val="000000" w:themeColor="text1"/>
          <w:sz w:val="28"/>
          <w:szCs w:val="28"/>
        </w:rPr>
        <w:t>cố </w:t>
      </w:r>
      <w:r w:rsidR="002D5D52" w:rsidRPr="00A30BBF">
        <w:rPr>
          <w:color w:val="000000" w:themeColor="text1"/>
          <w:sz w:val="28"/>
          <w:szCs w:val="28"/>
          <w:lang w:val="vi-VN"/>
        </w:rPr>
        <w:t>chất </w:t>
      </w:r>
      <w:r w:rsidR="002D5D52" w:rsidRPr="00A30BBF">
        <w:rPr>
          <w:color w:val="000000" w:themeColor="text1"/>
          <w:sz w:val="28"/>
          <w:szCs w:val="28"/>
        </w:rPr>
        <w:t>thải </w:t>
      </w:r>
      <w:r w:rsidR="002D5D52" w:rsidRPr="00A30BBF">
        <w:rPr>
          <w:color w:val="000000" w:themeColor="text1"/>
          <w:sz w:val="28"/>
          <w:szCs w:val="28"/>
          <w:lang w:val="vi-VN"/>
        </w:rPr>
        <w:t xml:space="preserve">trong các kế hoạch </w:t>
      </w:r>
      <w:r w:rsidR="002D5D52" w:rsidRPr="00A30BBF">
        <w:rPr>
          <w:color w:val="000000" w:themeColor="text1"/>
          <w:sz w:val="28"/>
          <w:szCs w:val="28"/>
        </w:rPr>
        <w:t>phòng cháy chữa cháy, hóa chất, tràn dầu, bức xạ, hạt nhân</w:t>
      </w:r>
      <w:r w:rsidR="002D5D52" w:rsidRPr="00A30BBF">
        <w:rPr>
          <w:color w:val="000000" w:themeColor="text1"/>
          <w:sz w:val="28"/>
          <w:szCs w:val="28"/>
          <w:lang w:val="vi-VN"/>
        </w:rPr>
        <w:t xml:space="preserve"> </w:t>
      </w:r>
      <w:r w:rsidR="002D5D52" w:rsidRPr="00A30BBF">
        <w:rPr>
          <w:color w:val="000000" w:themeColor="text1"/>
          <w:sz w:val="28"/>
          <w:szCs w:val="28"/>
        </w:rPr>
        <w:t>trên địa bàn tỉnh</w:t>
      </w:r>
      <w:r w:rsidR="00907F07" w:rsidRPr="00A30BBF">
        <w:rPr>
          <w:color w:val="000000" w:themeColor="text1"/>
          <w:sz w:val="28"/>
          <w:szCs w:val="28"/>
        </w:rPr>
        <w:t xml:space="preserve"> và kế hoạch diễn tập ứng phó sự cố tại </w:t>
      </w:r>
      <w:r w:rsidR="00D3536E" w:rsidRPr="00A30BBF">
        <w:rPr>
          <w:color w:val="000000" w:themeColor="text1"/>
          <w:sz w:val="28"/>
          <w:szCs w:val="28"/>
        </w:rPr>
        <w:t>các cơ sở sản xuất, kinh doanh, dịch vụ</w:t>
      </w:r>
      <w:r w:rsidR="00907F07" w:rsidRPr="00A30BBF">
        <w:rPr>
          <w:color w:val="000000" w:themeColor="text1"/>
          <w:sz w:val="28"/>
          <w:szCs w:val="28"/>
        </w:rPr>
        <w:t xml:space="preserve"> trên địa bàn tỉnh</w:t>
      </w:r>
      <w:r w:rsidR="00E46948" w:rsidRPr="00A30BBF">
        <w:rPr>
          <w:color w:val="000000" w:themeColor="text1"/>
          <w:sz w:val="28"/>
          <w:szCs w:val="28"/>
        </w:rPr>
        <w:t>.</w:t>
      </w:r>
    </w:p>
    <w:p w:rsidR="00E5348E" w:rsidRPr="00A30BBF" w:rsidRDefault="00E5348E"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 Định kỳ (một năm một lần) sơ kết, tổng kết đánh giá công tác quản lý, phòng ngừa, ứng phó, </w:t>
      </w:r>
      <w:r w:rsidRPr="00A30BBF">
        <w:rPr>
          <w:color w:val="000000" w:themeColor="text1"/>
          <w:sz w:val="28"/>
          <w:szCs w:val="28"/>
        </w:rPr>
        <w:t>khắc </w:t>
      </w:r>
      <w:r w:rsidRPr="00A30BBF">
        <w:rPr>
          <w:color w:val="000000" w:themeColor="text1"/>
          <w:sz w:val="28"/>
          <w:szCs w:val="28"/>
          <w:lang w:val="vi-VN"/>
        </w:rPr>
        <w:t>phục hậu quả sự </w:t>
      </w:r>
      <w:r w:rsidRPr="00A30BBF">
        <w:rPr>
          <w:color w:val="000000" w:themeColor="text1"/>
          <w:sz w:val="28"/>
          <w:szCs w:val="28"/>
        </w:rPr>
        <w:t>cố </w:t>
      </w:r>
      <w:r w:rsidRPr="00A30BBF">
        <w:rPr>
          <w:color w:val="000000" w:themeColor="text1"/>
          <w:sz w:val="28"/>
          <w:szCs w:val="28"/>
          <w:lang w:val="vi-VN"/>
        </w:rPr>
        <w:t xml:space="preserve">chất thải báo cáo về </w:t>
      </w:r>
      <w:r w:rsidRPr="00A30BBF">
        <w:rPr>
          <w:color w:val="000000"/>
          <w:sz w:val="28"/>
          <w:szCs w:val="28"/>
          <w:shd w:val="clear" w:color="auto" w:fill="FFFFFF"/>
          <w:lang w:val="vi-VN"/>
        </w:rPr>
        <w:t>Ủy ban Quốc gia </w:t>
      </w:r>
      <w:r w:rsidRPr="00A30BBF">
        <w:rPr>
          <w:color w:val="000000"/>
          <w:sz w:val="28"/>
          <w:szCs w:val="28"/>
          <w:shd w:val="clear" w:color="auto" w:fill="FFFFFF"/>
        </w:rPr>
        <w:t>Ứng phó </w:t>
      </w:r>
      <w:r w:rsidRPr="00A30BBF">
        <w:rPr>
          <w:color w:val="000000"/>
          <w:sz w:val="28"/>
          <w:szCs w:val="28"/>
          <w:shd w:val="clear" w:color="auto" w:fill="FFFFFF"/>
          <w:lang w:val="vi-VN"/>
        </w:rPr>
        <w:t>sự cố, thiên tai và Tìm kiếm cứu nạn</w:t>
      </w:r>
      <w:r w:rsidRPr="00A30BBF">
        <w:rPr>
          <w:color w:val="000000" w:themeColor="text1"/>
          <w:sz w:val="28"/>
          <w:szCs w:val="28"/>
          <w:lang w:val="vi-VN"/>
        </w:rPr>
        <w:t>.</w:t>
      </w:r>
    </w:p>
    <w:p w:rsidR="007F3629" w:rsidRPr="00A30BBF" w:rsidRDefault="00680382" w:rsidP="00FF5DBE">
      <w:pPr>
        <w:spacing w:before="8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en-GB"/>
        </w:rPr>
        <w:t>g</w:t>
      </w:r>
      <w:r w:rsidR="001077F4" w:rsidRPr="00A30BBF">
        <w:rPr>
          <w:rFonts w:eastAsia="Times New Roman" w:cs="Times New Roman"/>
          <w:color w:val="000000" w:themeColor="text1"/>
          <w:szCs w:val="28"/>
          <w:lang w:val="en-GB"/>
        </w:rPr>
        <w:t xml:space="preserve">) </w:t>
      </w:r>
      <w:r w:rsidR="00CF7848" w:rsidRPr="00A30BBF">
        <w:rPr>
          <w:rFonts w:eastAsia="Times New Roman" w:cs="Times New Roman"/>
          <w:color w:val="000000" w:themeColor="text1"/>
          <w:szCs w:val="28"/>
          <w:lang w:val="vi-VN"/>
        </w:rPr>
        <w:t>Sở Công Thương</w:t>
      </w:r>
      <w:r w:rsidR="00CF7848" w:rsidRPr="00A30BBF">
        <w:rPr>
          <w:rFonts w:eastAsia="Times New Roman" w:cs="Times New Roman"/>
          <w:color w:val="000000" w:themeColor="text1"/>
          <w:szCs w:val="28"/>
          <w:lang w:val="en-GB"/>
        </w:rPr>
        <w:t>:</w:t>
      </w:r>
    </w:p>
    <w:p w:rsidR="00CF7848" w:rsidRPr="00A30BBF" w:rsidRDefault="00CF7848"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 xml:space="preserve">- Chủ trì, tham mưu </w:t>
      </w:r>
      <w:r w:rsidR="00907F07" w:rsidRPr="00A30BBF">
        <w:rPr>
          <w:color w:val="000000" w:themeColor="text1"/>
          <w:sz w:val="28"/>
          <w:szCs w:val="28"/>
        </w:rPr>
        <w:t xml:space="preserve">Ban Chỉ huy </w:t>
      </w:r>
      <w:r w:rsidR="00C04F95" w:rsidRPr="00A30BBF">
        <w:rPr>
          <w:color w:val="000000" w:themeColor="text1"/>
          <w:sz w:val="28"/>
          <w:szCs w:val="28"/>
        </w:rPr>
        <w:t>PTDS – PCTT và TKCN tỉnh</w:t>
      </w:r>
      <w:r w:rsidRPr="00A30BBF">
        <w:rPr>
          <w:color w:val="000000" w:themeColor="text1"/>
          <w:sz w:val="28"/>
          <w:szCs w:val="28"/>
          <w:lang w:val="vi-VN"/>
        </w:rPr>
        <w:t xml:space="preserve"> tổ chức hoạt động ứng phó, </w:t>
      </w:r>
      <w:r w:rsidRPr="00A30BBF">
        <w:rPr>
          <w:color w:val="000000" w:themeColor="text1"/>
          <w:sz w:val="28"/>
          <w:szCs w:val="28"/>
        </w:rPr>
        <w:t>khắc </w:t>
      </w:r>
      <w:r w:rsidRPr="00A30BBF">
        <w:rPr>
          <w:color w:val="000000" w:themeColor="text1"/>
          <w:sz w:val="28"/>
          <w:szCs w:val="28"/>
          <w:lang w:val="vi-VN"/>
        </w:rPr>
        <w:t>phục hậu quả sự cố chất </w:t>
      </w:r>
      <w:r w:rsidRPr="00A30BBF">
        <w:rPr>
          <w:color w:val="000000" w:themeColor="text1"/>
          <w:sz w:val="28"/>
          <w:szCs w:val="28"/>
        </w:rPr>
        <w:t>thải </w:t>
      </w:r>
      <w:r w:rsidRPr="00A30BBF">
        <w:rPr>
          <w:color w:val="000000" w:themeColor="text1"/>
          <w:sz w:val="28"/>
          <w:szCs w:val="28"/>
          <w:lang w:val="vi-VN"/>
        </w:rPr>
        <w:t>do rò </w:t>
      </w:r>
      <w:r w:rsidRPr="00A30BBF">
        <w:rPr>
          <w:color w:val="000000" w:themeColor="text1"/>
          <w:sz w:val="28"/>
          <w:szCs w:val="28"/>
        </w:rPr>
        <w:t>rỉ</w:t>
      </w:r>
      <w:r w:rsidRPr="00A30BBF">
        <w:rPr>
          <w:color w:val="000000" w:themeColor="text1"/>
          <w:sz w:val="28"/>
          <w:szCs w:val="28"/>
          <w:lang w:val="vi-VN"/>
        </w:rPr>
        <w:t>, phát tán </w:t>
      </w:r>
      <w:r w:rsidRPr="00A30BBF">
        <w:rPr>
          <w:color w:val="000000" w:themeColor="text1"/>
          <w:sz w:val="28"/>
          <w:szCs w:val="28"/>
        </w:rPr>
        <w:t>hóa </w:t>
      </w:r>
      <w:r w:rsidRPr="00A30BBF">
        <w:rPr>
          <w:color w:val="000000" w:themeColor="text1"/>
          <w:sz w:val="28"/>
          <w:szCs w:val="28"/>
          <w:lang w:val="vi-VN"/>
        </w:rPr>
        <w:t>chất độc trong lĩnh vực công nghiệp.</w:t>
      </w:r>
    </w:p>
    <w:p w:rsidR="00CF7848" w:rsidRPr="00A30BBF" w:rsidRDefault="00CF7848"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 Chỉ đạo các đơn vị </w:t>
      </w:r>
      <w:r w:rsidRPr="00A30BBF">
        <w:rPr>
          <w:color w:val="000000" w:themeColor="text1"/>
          <w:sz w:val="28"/>
          <w:szCs w:val="28"/>
        </w:rPr>
        <w:t>tr</w:t>
      </w:r>
      <w:r w:rsidRPr="00A30BBF">
        <w:rPr>
          <w:color w:val="000000" w:themeColor="text1"/>
          <w:sz w:val="28"/>
          <w:szCs w:val="28"/>
          <w:lang w:val="vi-VN"/>
        </w:rPr>
        <w:t>ong ngành Công Thương tổ chức đào tạo, huấn luyện, tập huấn, diễn tập cho lực lượng chuyên trách, kiêm nhiệm; phối hợp và làm tốt công tác truyền thông, tuyên truyền nâng cao nhận thức cộng đồng về bảo vệ môi trường.</w:t>
      </w:r>
    </w:p>
    <w:p w:rsidR="00CF7848" w:rsidRPr="00A30BBF" w:rsidRDefault="00CF7848"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 xml:space="preserve">- Chủ trì, phối hợp với các </w:t>
      </w:r>
      <w:r w:rsidR="00225D01" w:rsidRPr="00A30BBF">
        <w:rPr>
          <w:color w:val="000000" w:themeColor="text1"/>
          <w:sz w:val="28"/>
          <w:szCs w:val="28"/>
        </w:rPr>
        <w:t>sở, ban,</w:t>
      </w:r>
      <w:r w:rsidRPr="00A30BBF">
        <w:rPr>
          <w:color w:val="000000" w:themeColor="text1"/>
          <w:sz w:val="28"/>
          <w:szCs w:val="28"/>
          <w:lang w:val="vi-VN"/>
        </w:rPr>
        <w:t xml:space="preserve"> ngành và </w:t>
      </w:r>
      <w:r w:rsidR="00907F07" w:rsidRPr="00A30BBF">
        <w:rPr>
          <w:color w:val="000000" w:themeColor="text1"/>
          <w:sz w:val="28"/>
          <w:szCs w:val="28"/>
        </w:rPr>
        <w:t>UBND cấp huyện</w:t>
      </w:r>
      <w:r w:rsidRPr="00A30BBF">
        <w:rPr>
          <w:color w:val="000000" w:themeColor="text1"/>
          <w:sz w:val="28"/>
          <w:szCs w:val="28"/>
          <w:lang w:val="vi-VN"/>
        </w:rPr>
        <w:t xml:space="preserve"> hướng dẫn các cơ quan, đơn vị và địa phương về phòng ngừa, ứng phó, khắc phục hậu quả sự cố chất thải do rò </w:t>
      </w:r>
      <w:r w:rsidRPr="00A30BBF">
        <w:rPr>
          <w:color w:val="000000" w:themeColor="text1"/>
          <w:sz w:val="28"/>
          <w:szCs w:val="28"/>
        </w:rPr>
        <w:t>rỉ</w:t>
      </w:r>
      <w:r w:rsidRPr="00A30BBF">
        <w:rPr>
          <w:color w:val="000000" w:themeColor="text1"/>
          <w:sz w:val="28"/>
          <w:szCs w:val="28"/>
          <w:lang w:val="vi-VN"/>
        </w:rPr>
        <w:t>, phát tán hóa chất độc trong lĩnh vực công nghiệp.</w:t>
      </w:r>
    </w:p>
    <w:p w:rsidR="007F3629" w:rsidRPr="00A30BBF" w:rsidRDefault="00FF71BF" w:rsidP="00FF5DBE">
      <w:pPr>
        <w:spacing w:before="8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h</w:t>
      </w:r>
      <w:r w:rsidR="007F3629" w:rsidRPr="00A30BBF">
        <w:rPr>
          <w:rFonts w:eastAsia="Times New Roman" w:cs="Times New Roman"/>
          <w:color w:val="000000" w:themeColor="text1"/>
          <w:szCs w:val="28"/>
          <w:lang w:val="vi-VN"/>
        </w:rPr>
        <w:t>) S</w:t>
      </w:r>
      <w:r w:rsidR="007F3629" w:rsidRPr="00A30BBF">
        <w:rPr>
          <w:rFonts w:eastAsia="Times New Roman" w:cs="Times New Roman"/>
          <w:color w:val="000000" w:themeColor="text1"/>
          <w:szCs w:val="28"/>
          <w:lang w:val="en-GB"/>
        </w:rPr>
        <w:t>ở</w:t>
      </w:r>
      <w:r w:rsidR="007F3629" w:rsidRPr="00A30BBF">
        <w:rPr>
          <w:rFonts w:eastAsia="Times New Roman" w:cs="Times New Roman"/>
          <w:color w:val="000000" w:themeColor="text1"/>
          <w:szCs w:val="28"/>
          <w:lang w:val="vi-VN"/>
        </w:rPr>
        <w:t> Giao thông vận tả</w:t>
      </w:r>
      <w:r w:rsidR="001077F4" w:rsidRPr="00A30BBF">
        <w:rPr>
          <w:rFonts w:eastAsia="Times New Roman" w:cs="Times New Roman"/>
          <w:color w:val="000000" w:themeColor="text1"/>
          <w:szCs w:val="28"/>
          <w:lang w:val="vi-VN"/>
        </w:rPr>
        <w:t>i</w:t>
      </w:r>
      <w:r w:rsidR="00907F07" w:rsidRPr="00A30BBF">
        <w:rPr>
          <w:rFonts w:eastAsia="Times New Roman" w:cs="Times New Roman"/>
          <w:color w:val="000000" w:themeColor="text1"/>
          <w:szCs w:val="28"/>
          <w:lang w:val="en-GB"/>
        </w:rPr>
        <w:t>:</w:t>
      </w:r>
    </w:p>
    <w:p w:rsidR="001077F4" w:rsidRPr="00A30BBF" w:rsidRDefault="001077F4"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 Chủ trì, phối hợp </w:t>
      </w:r>
      <w:r w:rsidRPr="00A30BBF">
        <w:rPr>
          <w:color w:val="000000" w:themeColor="text1"/>
          <w:sz w:val="28"/>
          <w:szCs w:val="28"/>
        </w:rPr>
        <w:t>với </w:t>
      </w:r>
      <w:r w:rsidRPr="00A30BBF">
        <w:rPr>
          <w:color w:val="000000" w:themeColor="text1"/>
          <w:sz w:val="28"/>
          <w:szCs w:val="28"/>
          <w:lang w:val="vi-VN"/>
        </w:rPr>
        <w:t xml:space="preserve">các </w:t>
      </w:r>
      <w:r w:rsidRPr="00A30BBF">
        <w:rPr>
          <w:color w:val="000000" w:themeColor="text1"/>
          <w:sz w:val="28"/>
          <w:szCs w:val="28"/>
        </w:rPr>
        <w:t>sở, ban</w:t>
      </w:r>
      <w:r w:rsidRPr="00A30BBF">
        <w:rPr>
          <w:color w:val="000000" w:themeColor="text1"/>
          <w:sz w:val="28"/>
          <w:szCs w:val="28"/>
          <w:lang w:val="vi-VN"/>
        </w:rPr>
        <w:t xml:space="preserve">, ngành và </w:t>
      </w:r>
      <w:r w:rsidRPr="00A30BBF">
        <w:rPr>
          <w:color w:val="000000" w:themeColor="text1"/>
          <w:sz w:val="28"/>
          <w:szCs w:val="28"/>
        </w:rPr>
        <w:t xml:space="preserve">UBND </w:t>
      </w:r>
      <w:r w:rsidR="00907F07" w:rsidRPr="00A30BBF">
        <w:rPr>
          <w:color w:val="000000" w:themeColor="text1"/>
          <w:sz w:val="28"/>
          <w:szCs w:val="28"/>
        </w:rPr>
        <w:t>cấp huyện</w:t>
      </w:r>
      <w:r w:rsidRPr="00A30BBF">
        <w:rPr>
          <w:color w:val="000000" w:themeColor="text1"/>
          <w:sz w:val="28"/>
          <w:szCs w:val="28"/>
          <w:lang w:val="vi-VN"/>
        </w:rPr>
        <w:t xml:space="preserve"> triển khai các phương án về sử dụng hạ tầng giao thông, các </w:t>
      </w:r>
      <w:r w:rsidRPr="00A30BBF">
        <w:rPr>
          <w:color w:val="000000" w:themeColor="text1"/>
          <w:sz w:val="28"/>
          <w:szCs w:val="28"/>
        </w:rPr>
        <w:t>tr</w:t>
      </w:r>
      <w:r w:rsidRPr="00A30BBF">
        <w:rPr>
          <w:color w:val="000000" w:themeColor="text1"/>
          <w:sz w:val="28"/>
          <w:szCs w:val="28"/>
          <w:lang w:val="vi-VN"/>
        </w:rPr>
        <w:t>ang thiết bị, phương tiện, vật tư vận tải trong phạm vi </w:t>
      </w:r>
      <w:r w:rsidRPr="00A30BBF">
        <w:rPr>
          <w:color w:val="000000" w:themeColor="text1"/>
          <w:sz w:val="28"/>
          <w:szCs w:val="28"/>
        </w:rPr>
        <w:t>phụ </w:t>
      </w:r>
      <w:r w:rsidRPr="00A30BBF">
        <w:rPr>
          <w:color w:val="000000" w:themeColor="text1"/>
          <w:sz w:val="28"/>
          <w:szCs w:val="28"/>
          <w:lang w:val="vi-VN"/>
        </w:rPr>
        <w:t xml:space="preserve">trách tham gia ứng phó sự cố </w:t>
      </w:r>
      <w:r w:rsidRPr="00A30BBF">
        <w:rPr>
          <w:color w:val="000000" w:themeColor="text1"/>
          <w:sz w:val="28"/>
          <w:szCs w:val="28"/>
        </w:rPr>
        <w:t>chất thải</w:t>
      </w:r>
      <w:r w:rsidRPr="00A30BBF">
        <w:rPr>
          <w:color w:val="000000" w:themeColor="text1"/>
          <w:sz w:val="28"/>
          <w:szCs w:val="28"/>
          <w:lang w:val="vi-VN"/>
        </w:rPr>
        <w:t xml:space="preserve"> theo chỉ đạo của </w:t>
      </w:r>
      <w:r w:rsidR="00907F07" w:rsidRPr="00A30BBF">
        <w:rPr>
          <w:color w:val="000000" w:themeColor="text1"/>
          <w:sz w:val="28"/>
          <w:szCs w:val="28"/>
        </w:rPr>
        <w:t xml:space="preserve">Ban Chỉ huy </w:t>
      </w:r>
      <w:r w:rsidR="00C04F95" w:rsidRPr="00A30BBF">
        <w:rPr>
          <w:color w:val="000000" w:themeColor="text1"/>
          <w:sz w:val="28"/>
          <w:szCs w:val="28"/>
        </w:rPr>
        <w:t>PTDS – PCTT và TKCN tỉnh</w:t>
      </w:r>
      <w:r w:rsidRPr="00A30BBF">
        <w:rPr>
          <w:color w:val="000000" w:themeColor="text1"/>
          <w:sz w:val="28"/>
          <w:szCs w:val="28"/>
          <w:lang w:val="vi-VN"/>
        </w:rPr>
        <w:t>.</w:t>
      </w:r>
    </w:p>
    <w:p w:rsidR="001077F4" w:rsidRPr="00A30BBF" w:rsidRDefault="001077F4"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 xml:space="preserve">- Chủ trì, phối hợp với các các </w:t>
      </w:r>
      <w:r w:rsidRPr="00A30BBF">
        <w:rPr>
          <w:color w:val="000000" w:themeColor="text1"/>
          <w:sz w:val="28"/>
          <w:szCs w:val="28"/>
        </w:rPr>
        <w:t>sở, ban</w:t>
      </w:r>
      <w:r w:rsidRPr="00A30BBF">
        <w:rPr>
          <w:color w:val="000000" w:themeColor="text1"/>
          <w:sz w:val="28"/>
          <w:szCs w:val="28"/>
          <w:lang w:val="vi-VN"/>
        </w:rPr>
        <w:t xml:space="preserve">, ngành và </w:t>
      </w:r>
      <w:r w:rsidRPr="00A30BBF">
        <w:rPr>
          <w:color w:val="000000" w:themeColor="text1"/>
          <w:sz w:val="28"/>
          <w:szCs w:val="28"/>
        </w:rPr>
        <w:t xml:space="preserve">UBND </w:t>
      </w:r>
      <w:r w:rsidR="00907F07" w:rsidRPr="00A30BBF">
        <w:rPr>
          <w:color w:val="000000" w:themeColor="text1"/>
          <w:sz w:val="28"/>
          <w:szCs w:val="28"/>
        </w:rPr>
        <w:t>cấp huyện</w:t>
      </w:r>
      <w:r w:rsidRPr="00A30BBF">
        <w:rPr>
          <w:color w:val="000000" w:themeColor="text1"/>
          <w:sz w:val="28"/>
          <w:szCs w:val="28"/>
          <w:lang w:val="vi-VN"/>
        </w:rPr>
        <w:t xml:space="preserve"> </w:t>
      </w:r>
      <w:r w:rsidRPr="00A30BBF">
        <w:rPr>
          <w:color w:val="000000" w:themeColor="text1"/>
          <w:sz w:val="28"/>
          <w:szCs w:val="28"/>
        </w:rPr>
        <w:t>hướng dẫn</w:t>
      </w:r>
      <w:r w:rsidRPr="00A30BBF">
        <w:rPr>
          <w:color w:val="000000" w:themeColor="text1"/>
          <w:sz w:val="28"/>
          <w:szCs w:val="28"/>
          <w:lang w:val="vi-VN"/>
        </w:rPr>
        <w:t xml:space="preserve"> văn bản quy phạm pháp luật </w:t>
      </w:r>
      <w:r w:rsidR="00907F07" w:rsidRPr="00A30BBF">
        <w:rPr>
          <w:color w:val="000000" w:themeColor="text1"/>
          <w:sz w:val="28"/>
          <w:szCs w:val="28"/>
        </w:rPr>
        <w:t xml:space="preserve">về </w:t>
      </w:r>
      <w:r w:rsidRPr="00A30BBF">
        <w:rPr>
          <w:color w:val="000000" w:themeColor="text1"/>
          <w:sz w:val="28"/>
          <w:szCs w:val="28"/>
          <w:lang w:val="vi-VN"/>
        </w:rPr>
        <w:t>tiêu chuẩn, quy chuẩn kỹ thuật về bảo vệ môi trường với các phương tiện tham gia giao thông.</w:t>
      </w:r>
    </w:p>
    <w:p w:rsidR="007F3629" w:rsidRPr="00A30BBF" w:rsidRDefault="00FF71BF" w:rsidP="00FF5DBE">
      <w:pPr>
        <w:spacing w:before="80" w:after="0" w:line="240" w:lineRule="auto"/>
        <w:ind w:firstLine="567"/>
        <w:rPr>
          <w:rFonts w:eastAsia="Times New Roman" w:cs="Times New Roman"/>
          <w:color w:val="000000" w:themeColor="text1"/>
          <w:szCs w:val="28"/>
          <w:lang w:val="en-GB"/>
        </w:rPr>
      </w:pPr>
      <w:r w:rsidRPr="00A30BBF">
        <w:rPr>
          <w:rFonts w:eastAsia="Times New Roman" w:cs="Times New Roman"/>
          <w:color w:val="000000" w:themeColor="text1"/>
          <w:szCs w:val="28"/>
          <w:lang w:val="vi-VN"/>
        </w:rPr>
        <w:t>i</w:t>
      </w:r>
      <w:r w:rsidR="00907F07" w:rsidRPr="00A30BBF">
        <w:rPr>
          <w:rFonts w:eastAsia="Times New Roman" w:cs="Times New Roman"/>
          <w:color w:val="000000" w:themeColor="text1"/>
          <w:szCs w:val="28"/>
          <w:lang w:val="vi-VN"/>
        </w:rPr>
        <w:t>) Sở Khoa học và Công nghệ</w:t>
      </w:r>
      <w:r w:rsidR="00907F07" w:rsidRPr="00A30BBF">
        <w:rPr>
          <w:rFonts w:eastAsia="Times New Roman" w:cs="Times New Roman"/>
          <w:color w:val="000000" w:themeColor="text1"/>
          <w:szCs w:val="28"/>
          <w:lang w:val="en-GB"/>
        </w:rPr>
        <w:t>:</w:t>
      </w:r>
    </w:p>
    <w:p w:rsidR="001077F4" w:rsidRPr="00A30BBF" w:rsidRDefault="001077F4"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 </w:t>
      </w:r>
      <w:r w:rsidRPr="00A30BBF">
        <w:rPr>
          <w:color w:val="000000" w:themeColor="text1"/>
          <w:sz w:val="28"/>
          <w:szCs w:val="28"/>
        </w:rPr>
        <w:t>Chủ</w:t>
      </w:r>
      <w:r w:rsidRPr="00A30BBF">
        <w:rPr>
          <w:color w:val="000000" w:themeColor="text1"/>
          <w:sz w:val="28"/>
          <w:szCs w:val="28"/>
          <w:lang w:val="vi-VN"/>
        </w:rPr>
        <w:t xml:space="preserve"> trì, tham mưu cho </w:t>
      </w:r>
      <w:r w:rsidR="00907F07" w:rsidRPr="00A30BBF">
        <w:rPr>
          <w:color w:val="000000" w:themeColor="text1"/>
          <w:sz w:val="28"/>
          <w:szCs w:val="28"/>
        </w:rPr>
        <w:t xml:space="preserve">Ban Chỉ huy </w:t>
      </w:r>
      <w:r w:rsidR="00C04F95" w:rsidRPr="00A30BBF">
        <w:rPr>
          <w:color w:val="000000" w:themeColor="text1"/>
          <w:sz w:val="28"/>
          <w:szCs w:val="28"/>
        </w:rPr>
        <w:t>PTDS – PCTT và TKCN tỉnh</w:t>
      </w:r>
      <w:r w:rsidRPr="00A30BBF">
        <w:rPr>
          <w:color w:val="000000" w:themeColor="text1"/>
          <w:sz w:val="28"/>
          <w:szCs w:val="28"/>
          <w:lang w:val="vi-VN"/>
        </w:rPr>
        <w:t xml:space="preserve"> tổ chức hoạt động, tham gia ứng phó sự cố liên quan đến chất thải phóng xạ cấp </w:t>
      </w:r>
      <w:r w:rsidR="00907F07" w:rsidRPr="00A30BBF">
        <w:rPr>
          <w:color w:val="000000" w:themeColor="text1"/>
          <w:sz w:val="28"/>
          <w:szCs w:val="28"/>
        </w:rPr>
        <w:t>tỉnh</w:t>
      </w:r>
      <w:r w:rsidRPr="00A30BBF">
        <w:rPr>
          <w:color w:val="000000" w:themeColor="text1"/>
          <w:sz w:val="28"/>
          <w:szCs w:val="28"/>
          <w:lang w:val="vi-VN"/>
        </w:rPr>
        <w:t xml:space="preserve"> do kinh doanh, vận chuyển, rò </w:t>
      </w:r>
      <w:r w:rsidRPr="00A30BBF">
        <w:rPr>
          <w:color w:val="000000" w:themeColor="text1"/>
          <w:sz w:val="28"/>
          <w:szCs w:val="28"/>
        </w:rPr>
        <w:t>rỉ </w:t>
      </w:r>
      <w:r w:rsidRPr="00A30BBF">
        <w:rPr>
          <w:color w:val="000000" w:themeColor="text1"/>
          <w:sz w:val="28"/>
          <w:szCs w:val="28"/>
          <w:lang w:val="vi-VN"/>
        </w:rPr>
        <w:t>chất phóng xạ.</w:t>
      </w:r>
    </w:p>
    <w:p w:rsidR="001077F4" w:rsidRPr="00A30BBF" w:rsidRDefault="001077F4"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 xml:space="preserve">- Chủ trì, phối hợp với các </w:t>
      </w:r>
      <w:r w:rsidRPr="00A30BBF">
        <w:rPr>
          <w:color w:val="000000" w:themeColor="text1"/>
          <w:sz w:val="28"/>
          <w:szCs w:val="28"/>
        </w:rPr>
        <w:t>sở</w:t>
      </w:r>
      <w:r w:rsidRPr="00A30BBF">
        <w:rPr>
          <w:color w:val="000000" w:themeColor="text1"/>
          <w:sz w:val="28"/>
          <w:szCs w:val="28"/>
          <w:lang w:val="vi-VN"/>
        </w:rPr>
        <w:t xml:space="preserve">, </w:t>
      </w:r>
      <w:r w:rsidRPr="00A30BBF">
        <w:rPr>
          <w:color w:val="000000" w:themeColor="text1"/>
          <w:sz w:val="28"/>
          <w:szCs w:val="28"/>
        </w:rPr>
        <w:t xml:space="preserve">ban, </w:t>
      </w:r>
      <w:r w:rsidRPr="00A30BBF">
        <w:rPr>
          <w:color w:val="000000" w:themeColor="text1"/>
          <w:sz w:val="28"/>
          <w:szCs w:val="28"/>
          <w:lang w:val="vi-VN"/>
        </w:rPr>
        <w:t xml:space="preserve">ngành và </w:t>
      </w:r>
      <w:r w:rsidRPr="00A30BBF">
        <w:rPr>
          <w:color w:val="000000" w:themeColor="text1"/>
          <w:sz w:val="28"/>
          <w:szCs w:val="28"/>
        </w:rPr>
        <w:t xml:space="preserve">UBND </w:t>
      </w:r>
      <w:r w:rsidR="00907F07" w:rsidRPr="00A30BBF">
        <w:rPr>
          <w:color w:val="000000" w:themeColor="text1"/>
          <w:sz w:val="28"/>
          <w:szCs w:val="28"/>
        </w:rPr>
        <w:t>cấp huyện</w:t>
      </w:r>
      <w:r w:rsidRPr="00A30BBF">
        <w:rPr>
          <w:color w:val="000000" w:themeColor="text1"/>
          <w:sz w:val="28"/>
          <w:szCs w:val="28"/>
          <w:lang w:val="vi-VN"/>
        </w:rPr>
        <w:t xml:space="preserve"> hướng </w:t>
      </w:r>
      <w:r w:rsidRPr="00A30BBF">
        <w:rPr>
          <w:color w:val="000000" w:themeColor="text1"/>
          <w:sz w:val="28"/>
          <w:szCs w:val="28"/>
        </w:rPr>
        <w:t>dẫn </w:t>
      </w:r>
      <w:r w:rsidRPr="00A30BBF">
        <w:rPr>
          <w:color w:val="000000" w:themeColor="text1"/>
          <w:sz w:val="28"/>
          <w:szCs w:val="28"/>
          <w:lang w:val="vi-VN"/>
        </w:rPr>
        <w:t>công tác phòng ngừa, </w:t>
      </w:r>
      <w:r w:rsidRPr="00A30BBF">
        <w:rPr>
          <w:color w:val="000000" w:themeColor="text1"/>
          <w:sz w:val="28"/>
          <w:szCs w:val="28"/>
        </w:rPr>
        <w:t>ứng </w:t>
      </w:r>
      <w:r w:rsidRPr="00A30BBF">
        <w:rPr>
          <w:color w:val="000000" w:themeColor="text1"/>
          <w:sz w:val="28"/>
          <w:szCs w:val="28"/>
          <w:lang w:val="vi-VN"/>
        </w:rPr>
        <w:t>phó, khắc phục hậu quả sự cố </w:t>
      </w:r>
      <w:r w:rsidRPr="00A30BBF">
        <w:rPr>
          <w:color w:val="000000" w:themeColor="text1"/>
          <w:sz w:val="28"/>
          <w:szCs w:val="28"/>
        </w:rPr>
        <w:t>liên </w:t>
      </w:r>
      <w:r w:rsidRPr="00A30BBF">
        <w:rPr>
          <w:color w:val="000000" w:themeColor="text1"/>
          <w:sz w:val="28"/>
          <w:szCs w:val="28"/>
          <w:lang w:val="vi-VN"/>
        </w:rPr>
        <w:t>quan đến chất thải </w:t>
      </w:r>
      <w:r w:rsidRPr="00A30BBF">
        <w:rPr>
          <w:color w:val="000000" w:themeColor="text1"/>
          <w:sz w:val="28"/>
          <w:szCs w:val="28"/>
        </w:rPr>
        <w:t>phóng </w:t>
      </w:r>
      <w:r w:rsidRPr="00A30BBF">
        <w:rPr>
          <w:color w:val="000000" w:themeColor="text1"/>
          <w:sz w:val="28"/>
          <w:szCs w:val="28"/>
          <w:lang w:val="vi-VN"/>
        </w:rPr>
        <w:t>xạ do kinh doanh, vận chuyển, rò </w:t>
      </w:r>
      <w:r w:rsidRPr="00A30BBF">
        <w:rPr>
          <w:color w:val="000000" w:themeColor="text1"/>
          <w:sz w:val="28"/>
          <w:szCs w:val="28"/>
        </w:rPr>
        <w:t>rỉ </w:t>
      </w:r>
      <w:r w:rsidRPr="00A30BBF">
        <w:rPr>
          <w:color w:val="000000" w:themeColor="text1"/>
          <w:sz w:val="28"/>
          <w:szCs w:val="28"/>
          <w:lang w:val="vi-VN"/>
        </w:rPr>
        <w:t>chất phóng xạ.</w:t>
      </w:r>
    </w:p>
    <w:p w:rsidR="001077F4" w:rsidRPr="00A30BBF" w:rsidRDefault="001077F4"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 xml:space="preserve">- Chủ trì, phối hợp với các </w:t>
      </w:r>
      <w:r w:rsidRPr="00A30BBF">
        <w:rPr>
          <w:color w:val="000000" w:themeColor="text1"/>
          <w:sz w:val="28"/>
          <w:szCs w:val="28"/>
        </w:rPr>
        <w:t>sở</w:t>
      </w:r>
      <w:r w:rsidRPr="00A30BBF">
        <w:rPr>
          <w:color w:val="000000" w:themeColor="text1"/>
          <w:sz w:val="28"/>
          <w:szCs w:val="28"/>
          <w:lang w:val="vi-VN"/>
        </w:rPr>
        <w:t xml:space="preserve">, </w:t>
      </w:r>
      <w:r w:rsidRPr="00A30BBF">
        <w:rPr>
          <w:color w:val="000000" w:themeColor="text1"/>
          <w:sz w:val="28"/>
          <w:szCs w:val="28"/>
        </w:rPr>
        <w:t xml:space="preserve">ban, </w:t>
      </w:r>
      <w:r w:rsidRPr="00A30BBF">
        <w:rPr>
          <w:color w:val="000000" w:themeColor="text1"/>
          <w:sz w:val="28"/>
          <w:szCs w:val="28"/>
          <w:lang w:val="vi-VN"/>
        </w:rPr>
        <w:t xml:space="preserve">ngành và </w:t>
      </w:r>
      <w:r w:rsidRPr="00A30BBF">
        <w:rPr>
          <w:color w:val="000000" w:themeColor="text1"/>
          <w:sz w:val="28"/>
          <w:szCs w:val="28"/>
        </w:rPr>
        <w:t xml:space="preserve">UBND </w:t>
      </w:r>
      <w:r w:rsidR="00907F07" w:rsidRPr="00A30BBF">
        <w:rPr>
          <w:color w:val="000000" w:themeColor="text1"/>
          <w:sz w:val="28"/>
          <w:szCs w:val="28"/>
        </w:rPr>
        <w:t>cấp huyện</w:t>
      </w:r>
      <w:r w:rsidRPr="00A30BBF">
        <w:rPr>
          <w:color w:val="000000" w:themeColor="text1"/>
          <w:sz w:val="28"/>
          <w:szCs w:val="28"/>
          <w:lang w:val="vi-VN"/>
        </w:rPr>
        <w:t xml:space="preserve"> tổ chức nghiên cứu đề xuất ứng dụng khoa học và công nghệ tiên tiến trong công tác phòng ngừa, ứng phó, khắc phục hậu quả </w:t>
      </w:r>
      <w:r w:rsidRPr="00A30BBF">
        <w:rPr>
          <w:color w:val="000000" w:themeColor="text1"/>
          <w:sz w:val="28"/>
          <w:szCs w:val="28"/>
        </w:rPr>
        <w:t>sự cố chất </w:t>
      </w:r>
      <w:r w:rsidRPr="00A30BBF">
        <w:rPr>
          <w:color w:val="000000" w:themeColor="text1"/>
          <w:sz w:val="28"/>
          <w:szCs w:val="28"/>
          <w:lang w:val="vi-VN"/>
        </w:rPr>
        <w:t>thải.</w:t>
      </w:r>
    </w:p>
    <w:p w:rsidR="00C04F95" w:rsidRPr="00A30BBF" w:rsidRDefault="00FF71BF"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k</w:t>
      </w:r>
      <w:r w:rsidR="00D558DB" w:rsidRPr="00A30BBF">
        <w:rPr>
          <w:color w:val="000000" w:themeColor="text1"/>
          <w:sz w:val="28"/>
          <w:szCs w:val="28"/>
          <w:lang w:val="vi-VN"/>
        </w:rPr>
        <w:t xml:space="preserve">) </w:t>
      </w:r>
      <w:r w:rsidR="00D558DB" w:rsidRPr="00A30BBF">
        <w:rPr>
          <w:color w:val="000000" w:themeColor="text1"/>
          <w:sz w:val="28"/>
          <w:szCs w:val="28"/>
        </w:rPr>
        <w:t>Sở</w:t>
      </w:r>
      <w:r w:rsidR="00D558DB" w:rsidRPr="00A30BBF">
        <w:rPr>
          <w:color w:val="000000" w:themeColor="text1"/>
          <w:sz w:val="28"/>
          <w:szCs w:val="28"/>
          <w:lang w:val="vi-VN"/>
        </w:rPr>
        <w:t xml:space="preserve"> Y tế</w:t>
      </w:r>
      <w:r w:rsidR="00907F07" w:rsidRPr="00A30BBF">
        <w:rPr>
          <w:color w:val="000000" w:themeColor="text1"/>
          <w:sz w:val="28"/>
          <w:szCs w:val="28"/>
        </w:rPr>
        <w:t>:</w:t>
      </w:r>
    </w:p>
    <w:p w:rsidR="00C04F95" w:rsidRPr="00A30BBF" w:rsidRDefault="00C04F95" w:rsidP="00FF5DBE">
      <w:pPr>
        <w:widowControl w:val="0"/>
        <w:spacing w:before="80" w:after="0" w:line="240" w:lineRule="auto"/>
        <w:ind w:firstLine="567"/>
        <w:outlineLvl w:val="0"/>
        <w:rPr>
          <w:rFonts w:cs="Times New Roman"/>
          <w:szCs w:val="28"/>
          <w:lang w:val="de-DE"/>
        </w:rPr>
      </w:pPr>
      <w:r w:rsidRPr="00A30BBF">
        <w:rPr>
          <w:rFonts w:cs="Times New Roman"/>
          <w:szCs w:val="28"/>
          <w:lang w:val="de-DE"/>
        </w:rPr>
        <w:t>- Tổ chức huy động lực lượng: bác sỹ, y tá, điều dưỡng; có đủ thuốc, trang thiết bị, phương tiện và vật tư y tế phục vụ công tác ứng cứu người bị ảnh hưởng do sự cố phối hợp với cơ quan quân sự địa phương làm tốt công tác quân dân y trong phòng, chống và khắc phục hậu quả do sự cố.</w:t>
      </w:r>
    </w:p>
    <w:p w:rsidR="00D558DB" w:rsidRPr="00A30BBF" w:rsidRDefault="00D558DB" w:rsidP="00FF5DBE">
      <w:pPr>
        <w:widowControl w:val="0"/>
        <w:spacing w:before="80" w:after="0" w:line="240" w:lineRule="auto"/>
        <w:ind w:firstLine="567"/>
        <w:outlineLvl w:val="0"/>
        <w:rPr>
          <w:rFonts w:cs="Times New Roman"/>
          <w:szCs w:val="28"/>
          <w:lang w:val="de-DE"/>
        </w:rPr>
      </w:pPr>
      <w:r w:rsidRPr="00A30BBF">
        <w:rPr>
          <w:rFonts w:cs="Times New Roman"/>
          <w:color w:val="000000" w:themeColor="text1"/>
          <w:szCs w:val="28"/>
          <w:lang w:val="vi-VN"/>
        </w:rPr>
        <w:t xml:space="preserve">- </w:t>
      </w:r>
      <w:r w:rsidRPr="00A30BBF">
        <w:rPr>
          <w:rFonts w:cs="Times New Roman"/>
          <w:color w:val="000000" w:themeColor="text1"/>
          <w:szCs w:val="28"/>
        </w:rPr>
        <w:t>Hướng dẫn</w:t>
      </w:r>
      <w:r w:rsidRPr="00A30BBF">
        <w:rPr>
          <w:rFonts w:cs="Times New Roman"/>
          <w:color w:val="000000" w:themeColor="text1"/>
          <w:szCs w:val="28"/>
          <w:lang w:val="vi-VN"/>
        </w:rPr>
        <w:t xml:space="preserve"> việc phân loại, thu gom, lưu giữ </w:t>
      </w:r>
      <w:r w:rsidRPr="00A30BBF">
        <w:rPr>
          <w:rFonts w:cs="Times New Roman"/>
          <w:color w:val="000000" w:themeColor="text1"/>
          <w:szCs w:val="28"/>
        </w:rPr>
        <w:t>và </w:t>
      </w:r>
      <w:r w:rsidRPr="00A30BBF">
        <w:rPr>
          <w:rFonts w:cs="Times New Roman"/>
          <w:color w:val="000000" w:themeColor="text1"/>
          <w:szCs w:val="28"/>
          <w:lang w:val="vi-VN"/>
        </w:rPr>
        <w:t>quản lý chất thải y </w:t>
      </w:r>
      <w:r w:rsidRPr="00A30BBF">
        <w:rPr>
          <w:rFonts w:cs="Times New Roman"/>
          <w:color w:val="000000" w:themeColor="text1"/>
          <w:szCs w:val="28"/>
        </w:rPr>
        <w:t>tế </w:t>
      </w:r>
      <w:r w:rsidRPr="00A30BBF">
        <w:rPr>
          <w:rFonts w:cs="Times New Roman"/>
          <w:color w:val="000000" w:themeColor="text1"/>
          <w:szCs w:val="28"/>
          <w:lang w:val="vi-VN"/>
        </w:rPr>
        <w:t>trong phạm vi khuôn viên cơ sở y tế.</w:t>
      </w:r>
    </w:p>
    <w:p w:rsidR="00D558DB" w:rsidRPr="00A30BBF" w:rsidRDefault="00D558DB"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 Chỉ đạo, tăng cường công tác phòng ngừa ứng phó sự cố chất </w:t>
      </w:r>
      <w:r w:rsidRPr="00A30BBF">
        <w:rPr>
          <w:color w:val="000000" w:themeColor="text1"/>
          <w:sz w:val="28"/>
          <w:szCs w:val="28"/>
        </w:rPr>
        <w:t>thải </w:t>
      </w:r>
      <w:r w:rsidRPr="00A30BBF">
        <w:rPr>
          <w:color w:val="000000" w:themeColor="text1"/>
          <w:sz w:val="28"/>
          <w:szCs w:val="28"/>
          <w:lang w:val="vi-VN"/>
        </w:rPr>
        <w:t>y tế trong phạm vi khuôn viên cơ sở y tế.</w:t>
      </w:r>
    </w:p>
    <w:p w:rsidR="00D558DB" w:rsidRPr="00A30BBF" w:rsidRDefault="00D558DB"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 Nghiên cứu, đánh giá các nguy cơ lây nhiễm đối với chất thải y tế và xây dựng các biện </w:t>
      </w:r>
      <w:r w:rsidRPr="00A30BBF">
        <w:rPr>
          <w:color w:val="000000" w:themeColor="text1"/>
          <w:sz w:val="28"/>
          <w:szCs w:val="28"/>
        </w:rPr>
        <w:t>pháp phòng </w:t>
      </w:r>
      <w:r w:rsidRPr="00A30BBF">
        <w:rPr>
          <w:color w:val="000000" w:themeColor="text1"/>
          <w:sz w:val="28"/>
          <w:szCs w:val="28"/>
          <w:lang w:val="vi-VN"/>
        </w:rPr>
        <w:t>ngừa tương ứng.</w:t>
      </w:r>
    </w:p>
    <w:p w:rsidR="00D558DB" w:rsidRPr="00A30BBF" w:rsidRDefault="00FF71BF"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l</w:t>
      </w:r>
      <w:r w:rsidRPr="00A30BBF">
        <w:rPr>
          <w:color w:val="000000" w:themeColor="text1"/>
          <w:sz w:val="28"/>
          <w:szCs w:val="28"/>
        </w:rPr>
        <w:t>)</w:t>
      </w:r>
      <w:r w:rsidRPr="00A30BBF">
        <w:rPr>
          <w:color w:val="000000" w:themeColor="text1"/>
          <w:sz w:val="28"/>
          <w:szCs w:val="28"/>
          <w:lang w:val="vi-VN"/>
        </w:rPr>
        <w:t xml:space="preserve"> </w:t>
      </w:r>
      <w:r w:rsidRPr="00A30BBF">
        <w:rPr>
          <w:color w:val="000000" w:themeColor="text1"/>
          <w:sz w:val="28"/>
          <w:szCs w:val="28"/>
        </w:rPr>
        <w:t>Sở</w:t>
      </w:r>
      <w:r w:rsidR="00D558DB" w:rsidRPr="00A30BBF">
        <w:rPr>
          <w:color w:val="000000" w:themeColor="text1"/>
          <w:sz w:val="28"/>
          <w:szCs w:val="28"/>
          <w:lang w:val="vi-VN"/>
        </w:rPr>
        <w:t xml:space="preserve"> Thông tin và Truyền thông</w:t>
      </w:r>
      <w:r w:rsidR="00907F07" w:rsidRPr="00A30BBF">
        <w:rPr>
          <w:color w:val="000000" w:themeColor="text1"/>
          <w:sz w:val="28"/>
          <w:szCs w:val="28"/>
        </w:rPr>
        <w:t>:</w:t>
      </w:r>
    </w:p>
    <w:p w:rsidR="00D558DB" w:rsidRPr="00A30BBF" w:rsidRDefault="00D558DB"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 xml:space="preserve">- Chỉ đạo các cơ quan, đơn vị </w:t>
      </w:r>
      <w:r w:rsidR="00FF71BF" w:rsidRPr="00A30BBF">
        <w:rPr>
          <w:color w:val="000000" w:themeColor="text1"/>
          <w:sz w:val="28"/>
          <w:szCs w:val="28"/>
        </w:rPr>
        <w:t xml:space="preserve">trực thuộc </w:t>
      </w:r>
      <w:r w:rsidRPr="00A30BBF">
        <w:rPr>
          <w:color w:val="000000" w:themeColor="text1"/>
          <w:sz w:val="28"/>
          <w:szCs w:val="28"/>
          <w:lang w:val="vi-VN"/>
        </w:rPr>
        <w:t>tuyên truyền, phổ biến nâng cao nhận thức, trách nhiệm cho toàn dân về phòng ngừa, ứng phó sự cố chất thải.</w:t>
      </w:r>
    </w:p>
    <w:p w:rsidR="00D558DB" w:rsidRPr="00A30BBF" w:rsidRDefault="00D558DB" w:rsidP="00FF5DBE">
      <w:pPr>
        <w:pStyle w:val="NormalWeb"/>
        <w:shd w:val="clear" w:color="auto" w:fill="FFFFFF"/>
        <w:spacing w:before="80" w:beforeAutospacing="0" w:after="0" w:afterAutospacing="0"/>
        <w:ind w:firstLine="567"/>
        <w:jc w:val="both"/>
        <w:rPr>
          <w:color w:val="000000" w:themeColor="text1"/>
          <w:sz w:val="28"/>
          <w:szCs w:val="28"/>
          <w:lang w:val="vi-VN"/>
        </w:rPr>
      </w:pPr>
      <w:r w:rsidRPr="00A30BBF">
        <w:rPr>
          <w:color w:val="000000" w:themeColor="text1"/>
          <w:sz w:val="28"/>
          <w:szCs w:val="28"/>
          <w:lang w:val="vi-VN"/>
        </w:rPr>
        <w:t xml:space="preserve">- Chủ trì, phối hợp với các </w:t>
      </w:r>
      <w:r w:rsidR="00322CED" w:rsidRPr="00A30BBF">
        <w:rPr>
          <w:color w:val="000000" w:themeColor="text1"/>
          <w:sz w:val="28"/>
          <w:szCs w:val="28"/>
        </w:rPr>
        <w:t>sở</w:t>
      </w:r>
      <w:r w:rsidRPr="00A30BBF">
        <w:rPr>
          <w:color w:val="000000" w:themeColor="text1"/>
          <w:sz w:val="28"/>
          <w:szCs w:val="28"/>
          <w:lang w:val="vi-VN"/>
        </w:rPr>
        <w:t xml:space="preserve">, </w:t>
      </w:r>
      <w:r w:rsidR="00322CED" w:rsidRPr="00A30BBF">
        <w:rPr>
          <w:color w:val="000000" w:themeColor="text1"/>
          <w:sz w:val="28"/>
          <w:szCs w:val="28"/>
        </w:rPr>
        <w:t xml:space="preserve">ban, </w:t>
      </w:r>
      <w:r w:rsidRPr="00A30BBF">
        <w:rPr>
          <w:color w:val="000000" w:themeColor="text1"/>
          <w:sz w:val="28"/>
          <w:szCs w:val="28"/>
          <w:lang w:val="vi-VN"/>
        </w:rPr>
        <w:t xml:space="preserve">ngành và </w:t>
      </w:r>
      <w:r w:rsidR="00322CED" w:rsidRPr="00A30BBF">
        <w:rPr>
          <w:color w:val="000000" w:themeColor="text1"/>
          <w:sz w:val="28"/>
          <w:szCs w:val="28"/>
        </w:rPr>
        <w:t xml:space="preserve">UBND </w:t>
      </w:r>
      <w:r w:rsidR="00907F07" w:rsidRPr="00A30BBF">
        <w:rPr>
          <w:color w:val="000000" w:themeColor="text1"/>
          <w:sz w:val="28"/>
          <w:szCs w:val="28"/>
        </w:rPr>
        <w:t xml:space="preserve">cấp huyện </w:t>
      </w:r>
      <w:r w:rsidRPr="00A30BBF">
        <w:rPr>
          <w:color w:val="000000" w:themeColor="text1"/>
          <w:sz w:val="28"/>
          <w:szCs w:val="28"/>
          <w:lang w:val="vi-VN"/>
        </w:rPr>
        <w:t>tổ chức bảo đảm thông tin </w:t>
      </w:r>
      <w:r w:rsidRPr="00A30BBF">
        <w:rPr>
          <w:color w:val="000000" w:themeColor="text1"/>
          <w:sz w:val="28"/>
          <w:szCs w:val="28"/>
        </w:rPr>
        <w:t>liên </w:t>
      </w:r>
      <w:r w:rsidRPr="00A30BBF">
        <w:rPr>
          <w:color w:val="000000" w:themeColor="text1"/>
          <w:sz w:val="28"/>
          <w:szCs w:val="28"/>
          <w:lang w:val="vi-VN"/>
        </w:rPr>
        <w:t>lạc, phục vụ công tác chỉ đạo, điều hành các hoạt động ứng phó, tìm kiếm </w:t>
      </w:r>
      <w:r w:rsidRPr="00A30BBF">
        <w:rPr>
          <w:color w:val="000000" w:themeColor="text1"/>
          <w:sz w:val="28"/>
          <w:szCs w:val="28"/>
        </w:rPr>
        <w:t>cứu </w:t>
      </w:r>
      <w:r w:rsidRPr="00A30BBF">
        <w:rPr>
          <w:color w:val="000000" w:themeColor="text1"/>
          <w:sz w:val="28"/>
          <w:szCs w:val="28"/>
          <w:lang w:val="vi-VN"/>
        </w:rPr>
        <w:t>nạn.</w:t>
      </w:r>
    </w:p>
    <w:p w:rsidR="007759EF" w:rsidRPr="00A30BBF" w:rsidRDefault="007759EF" w:rsidP="00FF5DBE">
      <w:pPr>
        <w:spacing w:before="80" w:after="0" w:line="240" w:lineRule="auto"/>
        <w:ind w:firstLine="567"/>
        <w:rPr>
          <w:rFonts w:cs="Times New Roman"/>
          <w:szCs w:val="28"/>
          <w:shd w:val="clear" w:color="auto" w:fill="FFFFFF"/>
          <w:lang w:val="sv-FI"/>
        </w:rPr>
      </w:pPr>
      <w:r w:rsidRPr="00A30BBF">
        <w:rPr>
          <w:rFonts w:cs="Times New Roman"/>
          <w:szCs w:val="28"/>
          <w:shd w:val="clear" w:color="auto" w:fill="FFFFFF"/>
          <w:lang w:val="sv-FI"/>
        </w:rPr>
        <w:t>- Thực hiện công tác kiểm tra, rà soát, bảo trì, bảo dưỡng hạ tầng thông tin truyền thông (nhà trạm, cột anten, mạng ngoại vi, nguồn điện, hệ thống chống sét...); tăng cường năng lực mạng thông tin di động phục vụ công tác ứng phó sự cố.</w:t>
      </w:r>
    </w:p>
    <w:p w:rsidR="007759EF" w:rsidRPr="00A30BBF" w:rsidRDefault="007759EF" w:rsidP="00FF5DBE">
      <w:pPr>
        <w:spacing w:before="80" w:after="0" w:line="240" w:lineRule="auto"/>
        <w:ind w:firstLine="567"/>
        <w:rPr>
          <w:rFonts w:cs="Times New Roman"/>
          <w:szCs w:val="28"/>
          <w:shd w:val="clear" w:color="auto" w:fill="FFFFFF"/>
          <w:lang w:val="sv-FI"/>
        </w:rPr>
      </w:pPr>
      <w:r w:rsidRPr="00A30BBF">
        <w:rPr>
          <w:rFonts w:cs="Times New Roman"/>
          <w:szCs w:val="28"/>
          <w:shd w:val="clear" w:color="auto" w:fill="FFFFFF"/>
          <w:lang w:val="sv-FI"/>
        </w:rPr>
        <w:t>- Chuẩn bị sẵn sàng các nguồn lực về nhân sự, trang thiết bị thông tin liên lạc và các thiết bị dự phòng (máy nổ, xăng dầu phục vụ cấp nguồn cho các hệ thống thông tin trong trường hợp mất điện dài ngày) để phục vụ công tác chỉ đạo, điều hành PTDS - PCTT và TKCN và khắc phục hậu quả.</w:t>
      </w:r>
    </w:p>
    <w:p w:rsidR="00D558DB" w:rsidRPr="00A30BBF" w:rsidRDefault="00322CED"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rPr>
        <w:t>m)</w:t>
      </w:r>
      <w:r w:rsidR="00D558DB" w:rsidRPr="00A30BBF">
        <w:rPr>
          <w:color w:val="000000" w:themeColor="text1"/>
          <w:sz w:val="28"/>
          <w:szCs w:val="28"/>
          <w:lang w:val="vi-VN"/>
        </w:rPr>
        <w:t xml:space="preserve"> </w:t>
      </w:r>
      <w:r w:rsidRPr="00A30BBF">
        <w:rPr>
          <w:color w:val="000000" w:themeColor="text1"/>
          <w:sz w:val="28"/>
          <w:szCs w:val="28"/>
        </w:rPr>
        <w:t>Sở</w:t>
      </w:r>
      <w:r w:rsidR="00D558DB" w:rsidRPr="00A30BBF">
        <w:rPr>
          <w:color w:val="000000" w:themeColor="text1"/>
          <w:sz w:val="28"/>
          <w:szCs w:val="28"/>
          <w:lang w:val="vi-VN"/>
        </w:rPr>
        <w:t xml:space="preserve"> Kế hoạch v</w:t>
      </w:r>
      <w:r w:rsidR="00D558DB" w:rsidRPr="00A30BBF">
        <w:rPr>
          <w:color w:val="000000" w:themeColor="text1"/>
          <w:sz w:val="28"/>
          <w:szCs w:val="28"/>
        </w:rPr>
        <w:t>à </w:t>
      </w:r>
      <w:r w:rsidR="00D558DB" w:rsidRPr="00A30BBF">
        <w:rPr>
          <w:color w:val="000000" w:themeColor="text1"/>
          <w:sz w:val="28"/>
          <w:szCs w:val="28"/>
          <w:lang w:val="vi-VN"/>
        </w:rPr>
        <w:t>Đầu tư</w:t>
      </w:r>
      <w:r w:rsidR="00907F07" w:rsidRPr="00A30BBF">
        <w:rPr>
          <w:color w:val="000000" w:themeColor="text1"/>
          <w:sz w:val="28"/>
          <w:szCs w:val="28"/>
        </w:rPr>
        <w:t>:</w:t>
      </w:r>
    </w:p>
    <w:p w:rsidR="00D558DB" w:rsidRPr="00A30BBF" w:rsidRDefault="00C41561" w:rsidP="00FF5DBE">
      <w:pPr>
        <w:pStyle w:val="NormalWeb"/>
        <w:shd w:val="clear" w:color="auto" w:fill="FFFFFF"/>
        <w:spacing w:before="80" w:beforeAutospacing="0" w:after="0" w:afterAutospacing="0"/>
        <w:ind w:firstLine="567"/>
        <w:jc w:val="both"/>
        <w:rPr>
          <w:color w:val="000000" w:themeColor="text1"/>
          <w:sz w:val="28"/>
          <w:szCs w:val="28"/>
        </w:rPr>
      </w:pPr>
      <w:r w:rsidRPr="00A30BBF">
        <w:rPr>
          <w:sz w:val="28"/>
          <w:szCs w:val="28"/>
        </w:rPr>
        <w:t>Chủ trì, phối hợp với các đơn vị có liên quan tham mưu UBND tỉnh phân bổ nguồn vốn đầu tư phát triển thực hiện các dự án đầu tư công phục vụ nhiệm vụ phòng ngừa, ứng phó sự cố chất thải theo quy định</w:t>
      </w:r>
      <w:r w:rsidR="00D558DB" w:rsidRPr="00A30BBF">
        <w:rPr>
          <w:color w:val="000000" w:themeColor="text1"/>
          <w:sz w:val="28"/>
          <w:szCs w:val="28"/>
          <w:lang w:val="vi-VN"/>
        </w:rPr>
        <w:t>.</w:t>
      </w:r>
      <w:r w:rsidR="007759EF" w:rsidRPr="00A30BBF">
        <w:rPr>
          <w:color w:val="000000" w:themeColor="text1"/>
          <w:sz w:val="28"/>
          <w:szCs w:val="28"/>
        </w:rPr>
        <w:t xml:space="preserve"> </w:t>
      </w:r>
      <w:r w:rsidR="007759EF" w:rsidRPr="00A30BBF">
        <w:rPr>
          <w:sz w:val="28"/>
          <w:szCs w:val="28"/>
          <w:lang w:val="de-DE"/>
        </w:rPr>
        <w:t xml:space="preserve">Lồng ghép nội dung </w:t>
      </w:r>
      <w:r w:rsidR="007759EF" w:rsidRPr="00A30BBF">
        <w:rPr>
          <w:sz w:val="28"/>
          <w:szCs w:val="28"/>
          <w:shd w:val="clear" w:color="auto" w:fill="FFFFFF"/>
          <w:lang w:val="sv-FI"/>
        </w:rPr>
        <w:t>PTDS – PCTT và TKCN</w:t>
      </w:r>
      <w:r w:rsidR="007759EF" w:rsidRPr="00A30BBF">
        <w:rPr>
          <w:sz w:val="28"/>
          <w:szCs w:val="28"/>
          <w:lang w:val="de-DE"/>
        </w:rPr>
        <w:t xml:space="preserve"> vào kế hoạch phát triển kinh tế xã hội của tỉnh.</w:t>
      </w:r>
    </w:p>
    <w:p w:rsidR="00C41561" w:rsidRPr="00A30BBF" w:rsidRDefault="004E515E"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rPr>
        <w:t>n)</w:t>
      </w:r>
      <w:r w:rsidR="00D558DB" w:rsidRPr="00A30BBF">
        <w:rPr>
          <w:color w:val="000000" w:themeColor="text1"/>
          <w:sz w:val="28"/>
          <w:szCs w:val="28"/>
          <w:lang w:val="vi-VN"/>
        </w:rPr>
        <w:t xml:space="preserve"> </w:t>
      </w:r>
      <w:r w:rsidRPr="00A30BBF">
        <w:rPr>
          <w:color w:val="000000" w:themeColor="text1"/>
          <w:sz w:val="28"/>
          <w:szCs w:val="28"/>
        </w:rPr>
        <w:t>Sở</w:t>
      </w:r>
      <w:r w:rsidR="00D558DB" w:rsidRPr="00A30BBF">
        <w:rPr>
          <w:color w:val="000000" w:themeColor="text1"/>
          <w:sz w:val="28"/>
          <w:szCs w:val="28"/>
          <w:lang w:val="vi-VN"/>
        </w:rPr>
        <w:t xml:space="preserve"> Tài chính</w:t>
      </w:r>
      <w:r w:rsidR="00907F07" w:rsidRPr="00A30BBF">
        <w:rPr>
          <w:color w:val="000000" w:themeColor="text1"/>
          <w:sz w:val="28"/>
          <w:szCs w:val="28"/>
        </w:rPr>
        <w:t>:</w:t>
      </w:r>
    </w:p>
    <w:p w:rsidR="00D558DB" w:rsidRPr="00A30BBF" w:rsidRDefault="00D558DB"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 xml:space="preserve">- </w:t>
      </w:r>
      <w:r w:rsidR="00C41561" w:rsidRPr="00A30BBF">
        <w:rPr>
          <w:sz w:val="28"/>
          <w:szCs w:val="28"/>
        </w:rPr>
        <w:t xml:space="preserve">Phối hợp với các sở, ban, ngành và UBND </w:t>
      </w:r>
      <w:r w:rsidR="00EA5A54">
        <w:rPr>
          <w:sz w:val="28"/>
          <w:szCs w:val="28"/>
        </w:rPr>
        <w:t>cấp huyện</w:t>
      </w:r>
      <w:r w:rsidR="00C41561" w:rsidRPr="00A30BBF">
        <w:rPr>
          <w:sz w:val="28"/>
          <w:szCs w:val="28"/>
        </w:rPr>
        <w:t xml:space="preserve"> tổng hợp, bố trí kinh phí thường xuyên thực hiện nhiệm vụ ứng phó sự cố chất thải.</w:t>
      </w:r>
    </w:p>
    <w:p w:rsidR="00D558DB" w:rsidRPr="00A30BBF" w:rsidRDefault="00D558DB"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 xml:space="preserve">- </w:t>
      </w:r>
      <w:r w:rsidR="00E84E17" w:rsidRPr="00A30BBF">
        <w:rPr>
          <w:color w:val="000000" w:themeColor="text1"/>
          <w:sz w:val="28"/>
          <w:szCs w:val="28"/>
        </w:rPr>
        <w:t>Tham mưu UBND tỉnh</w:t>
      </w:r>
      <w:r w:rsidRPr="00A30BBF">
        <w:rPr>
          <w:color w:val="000000" w:themeColor="text1"/>
          <w:sz w:val="28"/>
          <w:szCs w:val="28"/>
          <w:lang w:val="vi-VN"/>
        </w:rPr>
        <w:t xml:space="preserve"> ban hành hoặc </w:t>
      </w:r>
      <w:r w:rsidRPr="00A30BBF">
        <w:rPr>
          <w:color w:val="000000" w:themeColor="text1"/>
          <w:sz w:val="28"/>
          <w:szCs w:val="28"/>
        </w:rPr>
        <w:t>trình </w:t>
      </w:r>
      <w:r w:rsidRPr="00A30BBF">
        <w:rPr>
          <w:color w:val="000000" w:themeColor="text1"/>
          <w:sz w:val="28"/>
          <w:szCs w:val="28"/>
          <w:lang w:val="vi-VN"/>
        </w:rPr>
        <w:t>cấp </w:t>
      </w:r>
      <w:r w:rsidRPr="00A30BBF">
        <w:rPr>
          <w:color w:val="000000" w:themeColor="text1"/>
          <w:sz w:val="28"/>
          <w:szCs w:val="28"/>
        </w:rPr>
        <w:t>có </w:t>
      </w:r>
      <w:r w:rsidRPr="00A30BBF">
        <w:rPr>
          <w:color w:val="000000" w:themeColor="text1"/>
          <w:sz w:val="28"/>
          <w:szCs w:val="28"/>
          <w:lang w:val="vi-VN"/>
        </w:rPr>
        <w:t>thẩm quyền ban hành định mức, trình tự, thủ tục chi trả cho các hoạt động chuẩn bị ứng phó, tổ chức ứng phó sự cố và cải tạo, phục hồi môi trường sau sự cố.</w:t>
      </w:r>
    </w:p>
    <w:p w:rsidR="00D558DB" w:rsidRPr="00A30BBF" w:rsidRDefault="00E84E17"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rPr>
        <w:t>o)</w:t>
      </w:r>
      <w:r w:rsidR="00D558DB" w:rsidRPr="00A30BBF">
        <w:rPr>
          <w:color w:val="000000" w:themeColor="text1"/>
          <w:sz w:val="28"/>
          <w:szCs w:val="28"/>
          <w:lang w:val="vi-VN"/>
        </w:rPr>
        <w:t xml:space="preserve"> </w:t>
      </w:r>
      <w:r w:rsidR="00E2552A" w:rsidRPr="00A30BBF">
        <w:rPr>
          <w:color w:val="000000" w:themeColor="text1"/>
          <w:sz w:val="28"/>
          <w:szCs w:val="28"/>
        </w:rPr>
        <w:t>Sở</w:t>
      </w:r>
      <w:r w:rsidR="00D558DB" w:rsidRPr="00A30BBF">
        <w:rPr>
          <w:color w:val="000000" w:themeColor="text1"/>
          <w:sz w:val="28"/>
          <w:szCs w:val="28"/>
          <w:lang w:val="vi-VN"/>
        </w:rPr>
        <w:t xml:space="preserve"> Xây dựng</w:t>
      </w:r>
      <w:r w:rsidR="00907F07" w:rsidRPr="00A30BBF">
        <w:rPr>
          <w:color w:val="000000" w:themeColor="text1"/>
          <w:sz w:val="28"/>
          <w:szCs w:val="28"/>
        </w:rPr>
        <w:t>:</w:t>
      </w:r>
    </w:p>
    <w:p w:rsidR="00BA1848" w:rsidRPr="00A30BBF" w:rsidRDefault="00BA1848" w:rsidP="00FF5DBE">
      <w:pPr>
        <w:pStyle w:val="NormalWeb"/>
        <w:shd w:val="clear" w:color="auto" w:fill="FFFFFF"/>
        <w:spacing w:before="80" w:beforeAutospacing="0" w:after="0" w:afterAutospacing="0"/>
        <w:ind w:firstLine="567"/>
        <w:jc w:val="both"/>
        <w:rPr>
          <w:sz w:val="28"/>
          <w:szCs w:val="28"/>
        </w:rPr>
      </w:pPr>
      <w:r w:rsidRPr="00A30BBF">
        <w:rPr>
          <w:sz w:val="28"/>
          <w:szCs w:val="28"/>
        </w:rPr>
        <w:t xml:space="preserve">Phối hợp </w:t>
      </w:r>
      <w:r w:rsidRPr="00A30BBF">
        <w:rPr>
          <w:color w:val="000000" w:themeColor="text1"/>
          <w:sz w:val="28"/>
          <w:szCs w:val="28"/>
        </w:rPr>
        <w:t xml:space="preserve">Ban Chỉ huy </w:t>
      </w:r>
      <w:r w:rsidR="006B798C" w:rsidRPr="00A30BBF">
        <w:rPr>
          <w:color w:val="000000" w:themeColor="text1"/>
          <w:sz w:val="28"/>
          <w:szCs w:val="28"/>
        </w:rPr>
        <w:t xml:space="preserve">PTDS – PCTT và TKCN tỉnh </w:t>
      </w:r>
      <w:r w:rsidRPr="00A30BBF">
        <w:rPr>
          <w:color w:val="000000" w:themeColor="text1"/>
          <w:sz w:val="28"/>
          <w:szCs w:val="28"/>
        </w:rPr>
        <w:t>tham gia ứng phó, khắc phục hậu quả sự cố chất thải trong phạm vi quản lý.</w:t>
      </w:r>
    </w:p>
    <w:p w:rsidR="00C41561" w:rsidRPr="00A30BBF" w:rsidRDefault="00C41561" w:rsidP="00FF5DBE">
      <w:pPr>
        <w:pStyle w:val="NormalWeb"/>
        <w:shd w:val="clear" w:color="auto" w:fill="FFFFFF"/>
        <w:spacing w:before="80" w:beforeAutospacing="0" w:after="0" w:afterAutospacing="0"/>
        <w:ind w:firstLine="567"/>
        <w:jc w:val="both"/>
        <w:rPr>
          <w:sz w:val="28"/>
          <w:szCs w:val="28"/>
        </w:rPr>
      </w:pPr>
      <w:r w:rsidRPr="00A30BBF">
        <w:rPr>
          <w:sz w:val="28"/>
          <w:szCs w:val="28"/>
          <w:lang w:val="vi-VN"/>
        </w:rPr>
        <w:t>Chủ trì, phối hợp với các sở, ban, ngành và UBND cấp huyện thực hiện chức năng quản lý nhà nước theo thẩm quyền về cấp nước, thoát nước và xử lý nước thải đô thị và khu công nghiệp; quản ký xây dựng hạ tầng kỹ thuật thu gom, lưu trữ, xử lý chất thải rắn và triển khai thực hiện hiệu quả trong lĩnh vực quản lý theo quy định của pháp luật</w:t>
      </w:r>
      <w:r w:rsidRPr="00A30BBF">
        <w:rPr>
          <w:sz w:val="28"/>
          <w:szCs w:val="28"/>
        </w:rPr>
        <w:t>.</w:t>
      </w:r>
    </w:p>
    <w:p w:rsidR="00322CED" w:rsidRPr="00A30BBF" w:rsidRDefault="00E2552A"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rPr>
        <w:t>p)</w:t>
      </w:r>
      <w:r w:rsidR="00322CED" w:rsidRPr="00A30BBF">
        <w:rPr>
          <w:color w:val="000000" w:themeColor="text1"/>
          <w:sz w:val="28"/>
          <w:szCs w:val="28"/>
        </w:rPr>
        <w:t xml:space="preserve"> </w:t>
      </w:r>
      <w:r w:rsidRPr="00A30BBF">
        <w:rPr>
          <w:color w:val="000000" w:themeColor="text1"/>
          <w:sz w:val="28"/>
          <w:szCs w:val="28"/>
        </w:rPr>
        <w:t>Sở</w:t>
      </w:r>
      <w:r w:rsidR="00907F07" w:rsidRPr="00A30BBF">
        <w:rPr>
          <w:color w:val="000000" w:themeColor="text1"/>
          <w:sz w:val="28"/>
          <w:szCs w:val="28"/>
        </w:rPr>
        <w:t xml:space="preserve"> Ngoại vụ:</w:t>
      </w:r>
    </w:p>
    <w:p w:rsidR="00322CED" w:rsidRPr="00A30BBF" w:rsidRDefault="00E2552A"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rPr>
        <w:t xml:space="preserve">Tham mưu </w:t>
      </w:r>
      <w:r w:rsidR="00322CED" w:rsidRPr="00A30BBF">
        <w:rPr>
          <w:color w:val="000000" w:themeColor="text1"/>
          <w:sz w:val="28"/>
          <w:szCs w:val="28"/>
        </w:rPr>
        <w:t xml:space="preserve">Ủy ban nhân dân tỉnh thực hiện quản lý nhà nước về công tác ngoại vụ và công </w:t>
      </w:r>
      <w:r w:rsidR="00907F07" w:rsidRPr="00A30BBF">
        <w:rPr>
          <w:color w:val="000000" w:themeColor="text1"/>
          <w:sz w:val="28"/>
          <w:szCs w:val="28"/>
        </w:rPr>
        <w:t xml:space="preserve">tác biên giới lãnh thổ </w:t>
      </w:r>
      <w:r w:rsidR="00322CED" w:rsidRPr="00A30BBF">
        <w:rPr>
          <w:color w:val="000000" w:themeColor="text1"/>
          <w:sz w:val="28"/>
          <w:szCs w:val="28"/>
        </w:rPr>
        <w:t>về ứng phó sự cố chất thải xuyên quốc gia.</w:t>
      </w:r>
    </w:p>
    <w:p w:rsidR="00E2552A" w:rsidRPr="00A30BBF" w:rsidRDefault="00E2552A"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rPr>
        <w:t>q) Ban Quản lý Khu kinh tế tỉnh</w:t>
      </w:r>
      <w:r w:rsidR="00907F07" w:rsidRPr="00A30BBF">
        <w:rPr>
          <w:color w:val="000000" w:themeColor="text1"/>
          <w:sz w:val="28"/>
          <w:szCs w:val="28"/>
        </w:rPr>
        <w:t>:</w:t>
      </w:r>
    </w:p>
    <w:p w:rsidR="00E2552A" w:rsidRPr="00EA5A54" w:rsidRDefault="00E2552A" w:rsidP="00FF5DBE">
      <w:pPr>
        <w:pStyle w:val="NormalWeb"/>
        <w:shd w:val="clear" w:color="auto" w:fill="FFFFFF"/>
        <w:spacing w:before="80" w:beforeAutospacing="0" w:after="0" w:afterAutospacing="0"/>
        <w:ind w:firstLine="567"/>
        <w:jc w:val="both"/>
        <w:rPr>
          <w:color w:val="000000" w:themeColor="text1"/>
          <w:sz w:val="28"/>
          <w:szCs w:val="28"/>
          <w:lang w:val="en-US"/>
        </w:rPr>
      </w:pPr>
      <w:r w:rsidRPr="00A30BBF">
        <w:rPr>
          <w:color w:val="000000" w:themeColor="text1"/>
          <w:sz w:val="28"/>
          <w:szCs w:val="28"/>
          <w:lang w:val="vi-VN"/>
        </w:rPr>
        <w:t xml:space="preserve">- </w:t>
      </w:r>
      <w:r w:rsidR="006B798C" w:rsidRPr="00A30BBF">
        <w:rPr>
          <w:color w:val="000000" w:themeColor="text1"/>
          <w:sz w:val="28"/>
          <w:szCs w:val="28"/>
        </w:rPr>
        <w:t>Huy động lực lượng</w:t>
      </w:r>
      <w:r w:rsidRPr="00A30BBF">
        <w:rPr>
          <w:color w:val="000000" w:themeColor="text1"/>
          <w:sz w:val="28"/>
          <w:szCs w:val="28"/>
          <w:lang w:val="vi-VN"/>
        </w:rPr>
        <w:t xml:space="preserve"> </w:t>
      </w:r>
      <w:r w:rsidR="006B798C" w:rsidRPr="00A30BBF">
        <w:rPr>
          <w:color w:val="000000" w:themeColor="text1"/>
          <w:sz w:val="28"/>
          <w:szCs w:val="28"/>
        </w:rPr>
        <w:t xml:space="preserve">tham gia </w:t>
      </w:r>
      <w:r w:rsidR="00907F07" w:rsidRPr="00A30BBF">
        <w:rPr>
          <w:color w:val="000000" w:themeColor="text1"/>
          <w:sz w:val="28"/>
          <w:szCs w:val="28"/>
        </w:rPr>
        <w:t xml:space="preserve">Ban Chỉ huy </w:t>
      </w:r>
      <w:r w:rsidR="006B798C" w:rsidRPr="00A30BBF">
        <w:rPr>
          <w:color w:val="000000" w:themeColor="text1"/>
          <w:sz w:val="28"/>
          <w:szCs w:val="28"/>
        </w:rPr>
        <w:t>PTDS – PCTT và TKCN tỉnh</w:t>
      </w:r>
      <w:r w:rsidRPr="00A30BBF">
        <w:rPr>
          <w:color w:val="000000" w:themeColor="text1"/>
          <w:sz w:val="28"/>
          <w:szCs w:val="28"/>
          <w:lang w:val="vi-VN"/>
        </w:rPr>
        <w:t xml:space="preserve"> tổ chức hoạt động ứng phó sự </w:t>
      </w:r>
      <w:r w:rsidRPr="00A30BBF">
        <w:rPr>
          <w:color w:val="000000" w:themeColor="text1"/>
          <w:sz w:val="28"/>
          <w:szCs w:val="28"/>
        </w:rPr>
        <w:t>cố </w:t>
      </w:r>
      <w:r w:rsidRPr="00A30BBF">
        <w:rPr>
          <w:color w:val="000000" w:themeColor="text1"/>
          <w:sz w:val="28"/>
          <w:szCs w:val="28"/>
          <w:lang w:val="vi-VN"/>
        </w:rPr>
        <w:t xml:space="preserve">do chất thải </w:t>
      </w:r>
      <w:r w:rsidRPr="00A30BBF">
        <w:rPr>
          <w:color w:val="000000" w:themeColor="text1"/>
          <w:sz w:val="28"/>
          <w:szCs w:val="28"/>
        </w:rPr>
        <w:t>tại các khu công nghiệp, khu chế xuất, khu kinh tế cửa khẩu</w:t>
      </w:r>
      <w:r w:rsidR="00EA5A54">
        <w:rPr>
          <w:color w:val="000000" w:themeColor="text1"/>
          <w:sz w:val="28"/>
          <w:szCs w:val="28"/>
          <w:lang w:val="en-US"/>
        </w:rPr>
        <w:t>.</w:t>
      </w:r>
    </w:p>
    <w:p w:rsidR="00E2552A" w:rsidRPr="00A30BBF" w:rsidRDefault="00E2552A" w:rsidP="00FF5DBE">
      <w:pPr>
        <w:pStyle w:val="NormalWeb"/>
        <w:shd w:val="clear" w:color="auto" w:fill="FFFFFF"/>
        <w:spacing w:before="80" w:beforeAutospacing="0" w:after="0" w:afterAutospacing="0"/>
        <w:ind w:firstLine="567"/>
        <w:jc w:val="both"/>
        <w:rPr>
          <w:color w:val="000000" w:themeColor="text1"/>
          <w:sz w:val="28"/>
          <w:szCs w:val="28"/>
          <w:lang w:val="vi-VN"/>
        </w:rPr>
      </w:pPr>
      <w:r w:rsidRPr="00A30BBF">
        <w:rPr>
          <w:color w:val="000000" w:themeColor="text1"/>
          <w:sz w:val="28"/>
          <w:szCs w:val="28"/>
          <w:lang w:val="vi-VN"/>
        </w:rPr>
        <w:t xml:space="preserve">- </w:t>
      </w:r>
      <w:r w:rsidRPr="00A30BBF">
        <w:rPr>
          <w:color w:val="000000" w:themeColor="text1"/>
          <w:sz w:val="28"/>
          <w:szCs w:val="28"/>
        </w:rPr>
        <w:t>Chủ</w:t>
      </w:r>
      <w:r w:rsidRPr="00A30BBF">
        <w:rPr>
          <w:color w:val="000000" w:themeColor="text1"/>
          <w:sz w:val="28"/>
          <w:szCs w:val="28"/>
          <w:lang w:val="vi-VN"/>
        </w:rPr>
        <w:t xml:space="preserve"> trì, phối hợp các </w:t>
      </w:r>
      <w:r w:rsidRPr="00A30BBF">
        <w:rPr>
          <w:color w:val="000000" w:themeColor="text1"/>
          <w:sz w:val="28"/>
          <w:szCs w:val="28"/>
        </w:rPr>
        <w:t>sở</w:t>
      </w:r>
      <w:r w:rsidRPr="00A30BBF">
        <w:rPr>
          <w:color w:val="000000" w:themeColor="text1"/>
          <w:sz w:val="28"/>
          <w:szCs w:val="28"/>
          <w:lang w:val="vi-VN"/>
        </w:rPr>
        <w:t xml:space="preserve">, </w:t>
      </w:r>
      <w:r w:rsidRPr="00A30BBF">
        <w:rPr>
          <w:color w:val="000000" w:themeColor="text1"/>
          <w:sz w:val="28"/>
          <w:szCs w:val="28"/>
        </w:rPr>
        <w:t>ban, ngành</w:t>
      </w:r>
      <w:r w:rsidRPr="00A30BBF">
        <w:rPr>
          <w:color w:val="000000" w:themeColor="text1"/>
          <w:sz w:val="28"/>
          <w:szCs w:val="28"/>
          <w:lang w:val="vi-VN"/>
        </w:rPr>
        <w:t xml:space="preserve"> và </w:t>
      </w:r>
      <w:r w:rsidRPr="00A30BBF">
        <w:rPr>
          <w:color w:val="000000" w:themeColor="text1"/>
          <w:sz w:val="28"/>
          <w:szCs w:val="28"/>
        </w:rPr>
        <w:t xml:space="preserve">UBND </w:t>
      </w:r>
      <w:r w:rsidR="00907F07" w:rsidRPr="00A30BBF">
        <w:rPr>
          <w:color w:val="000000" w:themeColor="text1"/>
          <w:sz w:val="28"/>
          <w:szCs w:val="28"/>
        </w:rPr>
        <w:t>cấp huyện</w:t>
      </w:r>
      <w:r w:rsidRPr="00A30BBF">
        <w:rPr>
          <w:color w:val="000000" w:themeColor="text1"/>
          <w:sz w:val="28"/>
          <w:szCs w:val="28"/>
          <w:lang w:val="vi-VN"/>
        </w:rPr>
        <w:t xml:space="preserve"> tổ chức các hoạt động truyền thông, tuyên truyền về sự cố chất thải, nâng cao nhận thức </w:t>
      </w:r>
      <w:r w:rsidRPr="00A30BBF">
        <w:rPr>
          <w:color w:val="000000" w:themeColor="text1"/>
          <w:sz w:val="28"/>
          <w:szCs w:val="28"/>
        </w:rPr>
        <w:t>đơn vị kinh doanh hạ tầng và doanh nghiệp hoạt đông trong khu công nghiệp, khu chế xuất, khu kinh tế cửa khẩu</w:t>
      </w:r>
      <w:r w:rsidRPr="00A30BBF">
        <w:rPr>
          <w:color w:val="000000" w:themeColor="text1"/>
          <w:sz w:val="28"/>
          <w:szCs w:val="28"/>
          <w:lang w:val="vi-VN"/>
        </w:rPr>
        <w:t>.</w:t>
      </w:r>
    </w:p>
    <w:p w:rsidR="007F3629" w:rsidRPr="00A30BBF" w:rsidRDefault="00704712"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r</w:t>
      </w:r>
      <w:r w:rsidR="007F3629" w:rsidRPr="00A30BBF">
        <w:rPr>
          <w:color w:val="000000" w:themeColor="text1"/>
          <w:sz w:val="28"/>
          <w:szCs w:val="28"/>
          <w:lang w:val="vi-VN"/>
        </w:rPr>
        <w:t xml:space="preserve">) </w:t>
      </w:r>
      <w:r w:rsidR="009C0DFF">
        <w:rPr>
          <w:color w:val="000000" w:themeColor="text1"/>
          <w:sz w:val="28"/>
          <w:szCs w:val="28"/>
          <w:lang w:val="en-US"/>
        </w:rPr>
        <w:t>UBND</w:t>
      </w:r>
      <w:r w:rsidR="007F3629" w:rsidRPr="00A30BBF">
        <w:rPr>
          <w:color w:val="000000" w:themeColor="text1"/>
          <w:sz w:val="28"/>
          <w:szCs w:val="28"/>
          <w:lang w:val="vi-VN"/>
        </w:rPr>
        <w:t xml:space="preserve"> cấp hu</w:t>
      </w:r>
      <w:r w:rsidR="00D3536E" w:rsidRPr="00A30BBF">
        <w:rPr>
          <w:color w:val="000000" w:themeColor="text1"/>
          <w:sz w:val="28"/>
          <w:szCs w:val="28"/>
          <w:lang w:val="vi-VN"/>
        </w:rPr>
        <w:t>yện</w:t>
      </w:r>
      <w:r w:rsidR="00D3536E" w:rsidRPr="00A30BBF">
        <w:rPr>
          <w:color w:val="000000" w:themeColor="text1"/>
          <w:sz w:val="28"/>
          <w:szCs w:val="28"/>
        </w:rPr>
        <w:t>:</w:t>
      </w:r>
    </w:p>
    <w:p w:rsidR="00736EBD" w:rsidRPr="00A30BBF" w:rsidRDefault="00736EBD" w:rsidP="00FF5DBE">
      <w:pPr>
        <w:pStyle w:val="NormalWeb"/>
        <w:shd w:val="clear" w:color="auto" w:fill="FFFFFF"/>
        <w:spacing w:before="80" w:beforeAutospacing="0" w:after="0" w:afterAutospacing="0"/>
        <w:ind w:firstLine="567"/>
        <w:jc w:val="both"/>
        <w:rPr>
          <w:color w:val="000000" w:themeColor="text1"/>
          <w:sz w:val="28"/>
          <w:szCs w:val="28"/>
        </w:rPr>
      </w:pPr>
      <w:r w:rsidRPr="00A30BBF">
        <w:rPr>
          <w:color w:val="000000" w:themeColor="text1"/>
          <w:sz w:val="28"/>
          <w:szCs w:val="28"/>
          <w:lang w:val="vi-VN"/>
        </w:rPr>
        <w:t xml:space="preserve">- </w:t>
      </w:r>
      <w:r w:rsidR="00C31544" w:rsidRPr="00A30BBF">
        <w:rPr>
          <w:color w:val="000000" w:themeColor="text1"/>
          <w:sz w:val="28"/>
          <w:szCs w:val="28"/>
        </w:rPr>
        <w:t>Xây dựng k</w:t>
      </w:r>
      <w:r w:rsidRPr="00A30BBF">
        <w:rPr>
          <w:color w:val="000000" w:themeColor="text1"/>
          <w:sz w:val="28"/>
          <w:szCs w:val="28"/>
          <w:lang w:val="vi-VN"/>
        </w:rPr>
        <w:t>ế hoạch ứng phó sự cố chất thải</w:t>
      </w:r>
      <w:r w:rsidR="00C31544" w:rsidRPr="00A30BBF">
        <w:rPr>
          <w:color w:val="000000" w:themeColor="text1"/>
          <w:sz w:val="28"/>
          <w:szCs w:val="28"/>
        </w:rPr>
        <w:t xml:space="preserve"> trên địa bàn </w:t>
      </w:r>
      <w:r w:rsidRPr="00A30BBF">
        <w:rPr>
          <w:color w:val="000000" w:themeColor="text1"/>
          <w:sz w:val="28"/>
          <w:szCs w:val="28"/>
          <w:lang w:val="vi-VN"/>
        </w:rPr>
        <w:t xml:space="preserve">cấp </w:t>
      </w:r>
      <w:r w:rsidR="00C31544" w:rsidRPr="00A30BBF">
        <w:rPr>
          <w:color w:val="000000" w:themeColor="text1"/>
          <w:sz w:val="28"/>
          <w:szCs w:val="28"/>
        </w:rPr>
        <w:t>huyện</w:t>
      </w:r>
      <w:r w:rsidR="004416B5" w:rsidRPr="00A30BBF">
        <w:rPr>
          <w:color w:val="000000" w:themeColor="text1"/>
          <w:sz w:val="28"/>
          <w:szCs w:val="28"/>
          <w:lang w:val="vi-VN"/>
        </w:rPr>
        <w:t xml:space="preserve"> theo </w:t>
      </w:r>
      <w:r w:rsidR="00623BF2" w:rsidRPr="00A30BBF">
        <w:rPr>
          <w:color w:val="000000" w:themeColor="text1"/>
          <w:sz w:val="28"/>
          <w:szCs w:val="28"/>
        </w:rPr>
        <w:t xml:space="preserve">hướng dẫn tại Phụ lục 1 kèm theo </w:t>
      </w:r>
      <w:r w:rsidR="00623BF2" w:rsidRPr="00A30BBF">
        <w:rPr>
          <w:sz w:val="28"/>
          <w:szCs w:val="28"/>
        </w:rPr>
        <w:t>Quyết định số 146/QĐ-TTg ngày 23/02/2023 của Thủ tướng Chính phủ,</w:t>
      </w:r>
      <w:r w:rsidR="00EA5A54">
        <w:rPr>
          <w:color w:val="000000" w:themeColor="text1"/>
          <w:sz w:val="28"/>
          <w:szCs w:val="28"/>
        </w:rPr>
        <w:t xml:space="preserve"> hoàn thành trước ngày 30/6/2025</w:t>
      </w:r>
      <w:r w:rsidR="004416B5" w:rsidRPr="00A30BBF">
        <w:rPr>
          <w:color w:val="000000" w:themeColor="text1"/>
          <w:sz w:val="28"/>
          <w:szCs w:val="28"/>
          <w:lang w:val="vi-VN"/>
        </w:rPr>
        <w:t>.</w:t>
      </w:r>
    </w:p>
    <w:p w:rsidR="00E84CF2" w:rsidRPr="00A30BBF" w:rsidRDefault="00736EBD" w:rsidP="00FF5DBE">
      <w:pPr>
        <w:pStyle w:val="NormalWeb"/>
        <w:shd w:val="clear" w:color="auto" w:fill="FFFFFF"/>
        <w:spacing w:before="80" w:beforeAutospacing="0" w:after="0" w:afterAutospacing="0"/>
        <w:ind w:firstLine="562"/>
        <w:jc w:val="both"/>
        <w:rPr>
          <w:color w:val="000000" w:themeColor="text1"/>
          <w:sz w:val="28"/>
          <w:szCs w:val="28"/>
          <w:lang w:val="vi-VN"/>
        </w:rPr>
      </w:pPr>
      <w:r w:rsidRPr="00A30BBF">
        <w:rPr>
          <w:color w:val="000000" w:themeColor="text1"/>
          <w:sz w:val="28"/>
          <w:szCs w:val="28"/>
          <w:lang w:val="vi-VN"/>
        </w:rPr>
        <w:t xml:space="preserve">- Tổ chức quản lý chất thải trên địa bàn </w:t>
      </w:r>
      <w:r w:rsidR="00AE3D4F" w:rsidRPr="00A30BBF">
        <w:rPr>
          <w:color w:val="000000" w:themeColor="text1"/>
          <w:sz w:val="28"/>
          <w:szCs w:val="28"/>
        </w:rPr>
        <w:t>quản lý</w:t>
      </w:r>
      <w:r w:rsidRPr="00A30BBF">
        <w:rPr>
          <w:color w:val="000000" w:themeColor="text1"/>
          <w:sz w:val="28"/>
          <w:szCs w:val="28"/>
          <w:lang w:val="vi-VN"/>
        </w:rPr>
        <w:t>; phân c</w:t>
      </w:r>
      <w:r w:rsidR="00AE3D4F" w:rsidRPr="00A30BBF">
        <w:rPr>
          <w:color w:val="000000" w:themeColor="text1"/>
          <w:sz w:val="28"/>
          <w:szCs w:val="28"/>
          <w:lang w:val="vi-VN"/>
        </w:rPr>
        <w:t xml:space="preserve">ông trách nhiệm quản lý cho phòng chuyên môn, đơn vị trực thuộc, </w:t>
      </w:r>
      <w:r w:rsidR="009C0DFF">
        <w:rPr>
          <w:color w:val="000000" w:themeColor="text1"/>
          <w:sz w:val="28"/>
          <w:szCs w:val="28"/>
          <w:lang w:val="en-US"/>
        </w:rPr>
        <w:t>UBND</w:t>
      </w:r>
      <w:r w:rsidRPr="00A30BBF">
        <w:rPr>
          <w:color w:val="000000" w:themeColor="text1"/>
          <w:sz w:val="28"/>
          <w:szCs w:val="28"/>
          <w:lang w:val="vi-VN"/>
        </w:rPr>
        <w:t xml:space="preserve"> cấp </w:t>
      </w:r>
      <w:r w:rsidR="00AE3D4F" w:rsidRPr="00A30BBF">
        <w:rPr>
          <w:color w:val="000000" w:themeColor="text1"/>
          <w:sz w:val="28"/>
          <w:szCs w:val="28"/>
        </w:rPr>
        <w:t xml:space="preserve">xã </w:t>
      </w:r>
      <w:r w:rsidRPr="00A30BBF">
        <w:rPr>
          <w:color w:val="000000" w:themeColor="text1"/>
          <w:sz w:val="28"/>
          <w:szCs w:val="28"/>
          <w:lang w:val="vi-VN"/>
        </w:rPr>
        <w:t>về qu</w:t>
      </w:r>
      <w:r w:rsidRPr="00A30BBF">
        <w:rPr>
          <w:color w:val="000000" w:themeColor="text1"/>
          <w:sz w:val="28"/>
          <w:szCs w:val="28"/>
        </w:rPr>
        <w:t>ả</w:t>
      </w:r>
      <w:r w:rsidR="00E84CF2" w:rsidRPr="00A30BBF">
        <w:rPr>
          <w:color w:val="000000" w:themeColor="text1"/>
          <w:sz w:val="28"/>
          <w:szCs w:val="28"/>
          <w:lang w:val="vi-VN"/>
        </w:rPr>
        <w:t>n lý chất thải theo quy định.</w:t>
      </w:r>
    </w:p>
    <w:p w:rsidR="00736EBD" w:rsidRPr="00A30BBF" w:rsidRDefault="00736EBD" w:rsidP="00FF5DBE">
      <w:pPr>
        <w:pStyle w:val="NormalWeb"/>
        <w:shd w:val="clear" w:color="auto" w:fill="FFFFFF"/>
        <w:spacing w:before="80" w:beforeAutospacing="0" w:after="0" w:afterAutospacing="0"/>
        <w:ind w:firstLine="562"/>
        <w:jc w:val="both"/>
        <w:rPr>
          <w:color w:val="000000" w:themeColor="text1"/>
          <w:sz w:val="28"/>
          <w:szCs w:val="28"/>
        </w:rPr>
      </w:pPr>
      <w:r w:rsidRPr="00A30BBF">
        <w:rPr>
          <w:color w:val="000000" w:themeColor="text1"/>
          <w:sz w:val="28"/>
          <w:szCs w:val="28"/>
          <w:lang w:val="vi-VN"/>
        </w:rPr>
        <w:t>- Tổ chức thực hiện chương trình quan trắc chất lượng môi trường trên địa bàn quản lý và có trách nhiệm công khai thông tin cho cộng đồng theo các hình thức về công khai thông tin; làm tốt công tác truyền thông, tuyên truyền, nâng cao nhận thức cộng đồng, phổ </w:t>
      </w:r>
      <w:r w:rsidRPr="00A30BBF">
        <w:rPr>
          <w:color w:val="000000" w:themeColor="text1"/>
          <w:sz w:val="28"/>
          <w:szCs w:val="28"/>
        </w:rPr>
        <w:t>biến </w:t>
      </w:r>
      <w:r w:rsidRPr="00A30BBF">
        <w:rPr>
          <w:color w:val="000000" w:themeColor="text1"/>
          <w:sz w:val="28"/>
          <w:szCs w:val="28"/>
          <w:lang w:val="vi-VN"/>
        </w:rPr>
        <w:t>kiến thức phòng ngừa, ứng phó sự cố chất thải</w:t>
      </w:r>
      <w:r w:rsidR="002D5D52" w:rsidRPr="00A30BBF">
        <w:rPr>
          <w:color w:val="000000" w:themeColor="text1"/>
          <w:sz w:val="28"/>
          <w:szCs w:val="28"/>
        </w:rPr>
        <w:t xml:space="preserve"> trên địa bàn quản lý</w:t>
      </w:r>
      <w:r w:rsidRPr="00A30BBF">
        <w:rPr>
          <w:color w:val="000000" w:themeColor="text1"/>
          <w:sz w:val="28"/>
          <w:szCs w:val="28"/>
          <w:lang w:val="vi-VN"/>
        </w:rPr>
        <w:t>.</w:t>
      </w:r>
    </w:p>
    <w:p w:rsidR="00736EBD" w:rsidRPr="00A30BBF" w:rsidRDefault="00736EBD" w:rsidP="00FF5DBE">
      <w:pPr>
        <w:pStyle w:val="NormalWeb"/>
        <w:shd w:val="clear" w:color="auto" w:fill="FFFFFF"/>
        <w:spacing w:before="80" w:beforeAutospacing="0" w:after="0" w:afterAutospacing="0"/>
        <w:ind w:firstLine="562"/>
        <w:jc w:val="both"/>
        <w:rPr>
          <w:color w:val="000000" w:themeColor="text1"/>
          <w:sz w:val="28"/>
          <w:szCs w:val="28"/>
        </w:rPr>
      </w:pPr>
      <w:r w:rsidRPr="00A30BBF">
        <w:rPr>
          <w:color w:val="000000" w:themeColor="text1"/>
          <w:sz w:val="28"/>
          <w:szCs w:val="28"/>
          <w:lang w:val="vi-VN"/>
        </w:rPr>
        <w:t>- Xây dựng lực lượng ứng phó sự cố chất thải, bảo đảm nguồn nhân lực, phương tiện, trang thiết bị ứng phó sự </w:t>
      </w:r>
      <w:r w:rsidRPr="00A30BBF">
        <w:rPr>
          <w:color w:val="000000" w:themeColor="text1"/>
          <w:sz w:val="28"/>
          <w:szCs w:val="28"/>
        </w:rPr>
        <w:t>cố </w:t>
      </w:r>
      <w:r w:rsidRPr="00A30BBF">
        <w:rPr>
          <w:color w:val="000000" w:themeColor="text1"/>
          <w:sz w:val="28"/>
          <w:szCs w:val="28"/>
          <w:lang w:val="vi-VN"/>
        </w:rPr>
        <w:t>và sẵn sàng tham gia ứng phó sự </w:t>
      </w:r>
      <w:r w:rsidRPr="00A30BBF">
        <w:rPr>
          <w:color w:val="000000" w:themeColor="text1"/>
          <w:sz w:val="28"/>
          <w:szCs w:val="28"/>
        </w:rPr>
        <w:t>cố </w:t>
      </w:r>
      <w:r w:rsidRPr="00A30BBF">
        <w:rPr>
          <w:color w:val="000000" w:themeColor="text1"/>
          <w:sz w:val="28"/>
          <w:szCs w:val="28"/>
          <w:lang w:val="vi-VN"/>
        </w:rPr>
        <w:t>chất thải trên địa bàn.</w:t>
      </w:r>
    </w:p>
    <w:p w:rsidR="002D5D52" w:rsidRPr="00A30BBF" w:rsidRDefault="00736EBD" w:rsidP="00FF5DBE">
      <w:pPr>
        <w:pStyle w:val="NormalWeb"/>
        <w:shd w:val="clear" w:color="auto" w:fill="FFFFFF"/>
        <w:spacing w:before="80" w:beforeAutospacing="0" w:after="0" w:afterAutospacing="0"/>
        <w:ind w:firstLine="562"/>
        <w:jc w:val="both"/>
        <w:rPr>
          <w:color w:val="000000" w:themeColor="text1"/>
          <w:sz w:val="28"/>
          <w:szCs w:val="28"/>
          <w:lang w:val="vi-VN"/>
        </w:rPr>
      </w:pPr>
      <w:r w:rsidRPr="00A30BBF">
        <w:rPr>
          <w:color w:val="000000" w:themeColor="text1"/>
          <w:sz w:val="28"/>
          <w:szCs w:val="28"/>
          <w:lang w:val="vi-VN"/>
        </w:rPr>
        <w:t>- Chỉ đạo, tổ chức và huy động các lực lượng có liên quan ứng p</w:t>
      </w:r>
      <w:r w:rsidR="002D5D52" w:rsidRPr="00A30BBF">
        <w:rPr>
          <w:color w:val="000000" w:themeColor="text1"/>
          <w:sz w:val="28"/>
          <w:szCs w:val="28"/>
          <w:lang w:val="vi-VN"/>
        </w:rPr>
        <w:t>hó sự cố chất thải trên địa bàn.</w:t>
      </w:r>
      <w:r w:rsidRPr="00A30BBF">
        <w:rPr>
          <w:color w:val="000000" w:themeColor="text1"/>
          <w:sz w:val="28"/>
          <w:szCs w:val="28"/>
          <w:lang w:val="vi-VN"/>
        </w:rPr>
        <w:t xml:space="preserve"> </w:t>
      </w:r>
    </w:p>
    <w:p w:rsidR="00736EBD" w:rsidRPr="00A30BBF" w:rsidRDefault="00736EBD" w:rsidP="00FF5DBE">
      <w:pPr>
        <w:pStyle w:val="NormalWeb"/>
        <w:shd w:val="clear" w:color="auto" w:fill="FFFFFF"/>
        <w:spacing w:before="80" w:beforeAutospacing="0" w:after="0" w:afterAutospacing="0"/>
        <w:ind w:firstLine="562"/>
        <w:jc w:val="both"/>
        <w:rPr>
          <w:color w:val="000000" w:themeColor="text1"/>
          <w:sz w:val="28"/>
          <w:szCs w:val="28"/>
        </w:rPr>
      </w:pPr>
      <w:r w:rsidRPr="00A30BBF">
        <w:rPr>
          <w:color w:val="000000" w:themeColor="text1"/>
          <w:sz w:val="28"/>
          <w:szCs w:val="28"/>
          <w:lang w:val="vi-VN"/>
        </w:rPr>
        <w:t xml:space="preserve">- </w:t>
      </w:r>
      <w:r w:rsidR="00555447" w:rsidRPr="00A30BBF">
        <w:rPr>
          <w:sz w:val="28"/>
          <w:szCs w:val="28"/>
          <w:lang w:val="vi-VN"/>
        </w:rPr>
        <w:t>Tổ chức tập huấn và diễn tập về ứng phó sự cố chất thải tại địa phương, cho phép việc lồng ghép xây dựng kế hoạch, tập huấn, diễn tập ứng phó sự cố chất thải trong các kế hoạch khác trên địa bàn huyện quản lý</w:t>
      </w:r>
      <w:r w:rsidRPr="00A30BBF">
        <w:rPr>
          <w:color w:val="000000" w:themeColor="text1"/>
          <w:sz w:val="28"/>
          <w:szCs w:val="28"/>
          <w:lang w:val="vi-VN"/>
        </w:rPr>
        <w:t>.</w:t>
      </w:r>
    </w:p>
    <w:p w:rsidR="00D3536E" w:rsidRPr="00A30BBF" w:rsidRDefault="00D3536E" w:rsidP="00FF5DBE">
      <w:pPr>
        <w:pStyle w:val="NormalWeb"/>
        <w:shd w:val="clear" w:color="auto" w:fill="FFFFFF"/>
        <w:spacing w:before="80" w:beforeAutospacing="0" w:after="0" w:afterAutospacing="0"/>
        <w:ind w:firstLine="562"/>
        <w:jc w:val="both"/>
        <w:rPr>
          <w:color w:val="000000" w:themeColor="text1"/>
          <w:sz w:val="28"/>
          <w:szCs w:val="28"/>
        </w:rPr>
      </w:pPr>
      <w:r w:rsidRPr="00A30BBF">
        <w:rPr>
          <w:color w:val="000000" w:themeColor="text1"/>
          <w:sz w:val="28"/>
          <w:szCs w:val="28"/>
          <w:lang w:val="vi-VN"/>
        </w:rPr>
        <w:t xml:space="preserve">- Phối hợp với các </w:t>
      </w:r>
      <w:r w:rsidRPr="00A30BBF">
        <w:rPr>
          <w:color w:val="000000" w:themeColor="text1"/>
          <w:sz w:val="28"/>
          <w:szCs w:val="28"/>
        </w:rPr>
        <w:t>sở, ban</w:t>
      </w:r>
      <w:r w:rsidRPr="00A30BBF">
        <w:rPr>
          <w:color w:val="000000" w:themeColor="text1"/>
          <w:sz w:val="28"/>
          <w:szCs w:val="28"/>
          <w:lang w:val="vi-VN"/>
        </w:rPr>
        <w:t xml:space="preserve">, ngành xác định thiệt hại về người, tài sản và môi trường; </w:t>
      </w:r>
      <w:r w:rsidRPr="00A30BBF">
        <w:rPr>
          <w:color w:val="000000" w:themeColor="text1"/>
          <w:sz w:val="28"/>
          <w:szCs w:val="28"/>
        </w:rPr>
        <w:t>khắc </w:t>
      </w:r>
      <w:r w:rsidRPr="00A30BBF">
        <w:rPr>
          <w:color w:val="000000" w:themeColor="text1"/>
          <w:sz w:val="28"/>
          <w:szCs w:val="28"/>
          <w:lang w:val="vi-VN"/>
        </w:rPr>
        <w:t>phục hậu quả, phục hồi môi trường sau sự cố.</w:t>
      </w:r>
    </w:p>
    <w:p w:rsidR="00C06414" w:rsidRPr="00A30BBF" w:rsidRDefault="00C06414" w:rsidP="00FF5DBE">
      <w:pPr>
        <w:pStyle w:val="NormalWeb"/>
        <w:shd w:val="clear" w:color="auto" w:fill="FFFFFF"/>
        <w:spacing w:before="80" w:beforeAutospacing="0" w:after="0" w:afterAutospacing="0"/>
        <w:ind w:firstLine="562"/>
        <w:jc w:val="both"/>
        <w:rPr>
          <w:color w:val="000000" w:themeColor="text1"/>
          <w:sz w:val="28"/>
          <w:szCs w:val="28"/>
        </w:rPr>
      </w:pPr>
      <w:r w:rsidRPr="00A30BBF">
        <w:rPr>
          <w:color w:val="000000" w:themeColor="text1"/>
          <w:sz w:val="28"/>
          <w:szCs w:val="28"/>
          <w:lang w:val="vi-VN"/>
        </w:rPr>
        <w:t>- Định kỳ (một năm một lần) sơ kết, tổng kết đánh giá công tác quản lý, phòng ngừa, ứng phó, </w:t>
      </w:r>
      <w:r w:rsidRPr="00A30BBF">
        <w:rPr>
          <w:color w:val="000000" w:themeColor="text1"/>
          <w:sz w:val="28"/>
          <w:szCs w:val="28"/>
        </w:rPr>
        <w:t>khắc </w:t>
      </w:r>
      <w:r w:rsidRPr="00A30BBF">
        <w:rPr>
          <w:color w:val="000000" w:themeColor="text1"/>
          <w:sz w:val="28"/>
          <w:szCs w:val="28"/>
          <w:lang w:val="vi-VN"/>
        </w:rPr>
        <w:t>phục hậu quả sự </w:t>
      </w:r>
      <w:r w:rsidRPr="00A30BBF">
        <w:rPr>
          <w:color w:val="000000" w:themeColor="text1"/>
          <w:sz w:val="28"/>
          <w:szCs w:val="28"/>
        </w:rPr>
        <w:t>cố </w:t>
      </w:r>
      <w:r w:rsidRPr="00A30BBF">
        <w:rPr>
          <w:color w:val="000000" w:themeColor="text1"/>
          <w:sz w:val="28"/>
          <w:szCs w:val="28"/>
          <w:lang w:val="vi-VN"/>
        </w:rPr>
        <w:t xml:space="preserve">chất thải báo cáo về </w:t>
      </w:r>
      <w:r w:rsidRPr="00A30BBF">
        <w:rPr>
          <w:color w:val="000000" w:themeColor="text1"/>
          <w:sz w:val="28"/>
          <w:szCs w:val="28"/>
        </w:rPr>
        <w:t xml:space="preserve">Ban Chỉ huy </w:t>
      </w:r>
      <w:r w:rsidR="00EA5A54">
        <w:rPr>
          <w:color w:val="000000" w:themeColor="text1"/>
          <w:sz w:val="28"/>
          <w:szCs w:val="28"/>
        </w:rPr>
        <w:t>PTDS</w:t>
      </w:r>
      <w:r w:rsidRPr="00A30BBF">
        <w:rPr>
          <w:color w:val="000000" w:themeColor="text1"/>
          <w:sz w:val="28"/>
          <w:szCs w:val="28"/>
        </w:rPr>
        <w:t xml:space="preserve"> - </w:t>
      </w:r>
      <w:r w:rsidR="00EA5A54">
        <w:rPr>
          <w:color w:val="000000" w:themeColor="text1"/>
          <w:sz w:val="28"/>
          <w:szCs w:val="28"/>
        </w:rPr>
        <w:t>PCTT</w:t>
      </w:r>
      <w:r w:rsidRPr="00A30BBF">
        <w:rPr>
          <w:color w:val="000000" w:themeColor="text1"/>
          <w:sz w:val="28"/>
          <w:szCs w:val="28"/>
        </w:rPr>
        <w:t xml:space="preserve"> và </w:t>
      </w:r>
      <w:r w:rsidR="00EA5A54">
        <w:rPr>
          <w:color w:val="000000" w:themeColor="text1"/>
          <w:sz w:val="28"/>
          <w:szCs w:val="28"/>
        </w:rPr>
        <w:t>TKCN</w:t>
      </w:r>
      <w:r w:rsidRPr="00A30BBF">
        <w:rPr>
          <w:color w:val="000000" w:themeColor="text1"/>
          <w:sz w:val="28"/>
          <w:szCs w:val="28"/>
        </w:rPr>
        <w:t xml:space="preserve"> tỉnh, Sở Tài nguyên và Môi trường</w:t>
      </w:r>
      <w:r w:rsidRPr="00A30BBF">
        <w:rPr>
          <w:color w:val="000000" w:themeColor="text1"/>
          <w:sz w:val="28"/>
          <w:szCs w:val="28"/>
          <w:lang w:val="vi-VN"/>
        </w:rPr>
        <w:t>.</w:t>
      </w:r>
    </w:p>
    <w:p w:rsidR="00AD18F0" w:rsidRPr="00A30BBF" w:rsidRDefault="00AD18F0" w:rsidP="00FF5DBE">
      <w:pPr>
        <w:pStyle w:val="NormalWeb"/>
        <w:shd w:val="clear" w:color="auto" w:fill="FFFFFF"/>
        <w:spacing w:before="80" w:beforeAutospacing="0" w:after="0" w:afterAutospacing="0"/>
        <w:ind w:firstLine="562"/>
        <w:jc w:val="both"/>
        <w:rPr>
          <w:color w:val="000000" w:themeColor="text1"/>
          <w:sz w:val="28"/>
          <w:szCs w:val="28"/>
        </w:rPr>
      </w:pPr>
      <w:r w:rsidRPr="00A30BBF">
        <w:rPr>
          <w:color w:val="000000" w:themeColor="text1"/>
          <w:sz w:val="28"/>
          <w:szCs w:val="28"/>
        </w:rPr>
        <w:t>s) Đài Phát thanh và Truyền hình Tây Ninh, Báo Tây Ninh</w:t>
      </w:r>
    </w:p>
    <w:p w:rsidR="00AD18F0" w:rsidRPr="00A30BBF" w:rsidRDefault="00612895" w:rsidP="00FF5DBE">
      <w:pPr>
        <w:pStyle w:val="NormalWeb"/>
        <w:shd w:val="clear" w:color="auto" w:fill="FFFFFF"/>
        <w:spacing w:before="80" w:beforeAutospacing="0" w:after="0" w:afterAutospacing="0"/>
        <w:ind w:firstLine="562"/>
        <w:jc w:val="both"/>
        <w:rPr>
          <w:color w:val="000000" w:themeColor="text1"/>
          <w:sz w:val="28"/>
          <w:szCs w:val="28"/>
        </w:rPr>
      </w:pPr>
      <w:r w:rsidRPr="00A30BBF">
        <w:rPr>
          <w:color w:val="000000" w:themeColor="text1"/>
          <w:sz w:val="28"/>
          <w:szCs w:val="28"/>
        </w:rPr>
        <w:t>P</w:t>
      </w:r>
      <w:r w:rsidR="00AD18F0" w:rsidRPr="00A30BBF">
        <w:rPr>
          <w:color w:val="000000" w:themeColor="text1"/>
          <w:sz w:val="28"/>
          <w:szCs w:val="28"/>
        </w:rPr>
        <w:t xml:space="preserve">hối hợp các sở, ban, ngành và UBND </w:t>
      </w:r>
      <w:r w:rsidR="00C06414" w:rsidRPr="00A30BBF">
        <w:rPr>
          <w:color w:val="000000" w:themeColor="text1"/>
          <w:sz w:val="28"/>
          <w:szCs w:val="28"/>
        </w:rPr>
        <w:t>cấp huyện</w:t>
      </w:r>
      <w:r w:rsidR="00AD18F0" w:rsidRPr="00A30BBF">
        <w:rPr>
          <w:color w:val="000000" w:themeColor="text1"/>
          <w:sz w:val="28"/>
          <w:szCs w:val="28"/>
        </w:rPr>
        <w:t xml:space="preserve"> đăng tin, </w:t>
      </w:r>
      <w:r w:rsidR="00AD18F0" w:rsidRPr="00A30BBF">
        <w:rPr>
          <w:color w:val="000000" w:themeColor="text1"/>
          <w:sz w:val="28"/>
          <w:szCs w:val="28"/>
          <w:lang w:val="vi-VN"/>
        </w:rPr>
        <w:t>tuyên truyền, phổ biến nâng cao nhận thức, trách nhiệm cho toàn dân về phòng ngừa, ứng phó sự cố chất thải.</w:t>
      </w:r>
    </w:p>
    <w:p w:rsidR="00704712" w:rsidRPr="00A30BBF" w:rsidRDefault="00AD18F0" w:rsidP="00FF5DBE">
      <w:pPr>
        <w:pStyle w:val="NormalWeb"/>
        <w:shd w:val="clear" w:color="auto" w:fill="FFFFFF"/>
        <w:spacing w:before="80" w:beforeAutospacing="0" w:after="0" w:afterAutospacing="0"/>
        <w:ind w:firstLine="562"/>
        <w:jc w:val="both"/>
        <w:rPr>
          <w:color w:val="000000" w:themeColor="text1"/>
          <w:sz w:val="28"/>
          <w:szCs w:val="28"/>
          <w:lang w:val="vi-VN"/>
        </w:rPr>
      </w:pPr>
      <w:r w:rsidRPr="00A30BBF">
        <w:rPr>
          <w:color w:val="000000" w:themeColor="text1"/>
          <w:sz w:val="28"/>
          <w:szCs w:val="28"/>
        </w:rPr>
        <w:t>t</w:t>
      </w:r>
      <w:r w:rsidR="00704712" w:rsidRPr="00A30BBF">
        <w:rPr>
          <w:color w:val="000000" w:themeColor="text1"/>
          <w:sz w:val="28"/>
          <w:szCs w:val="28"/>
        </w:rPr>
        <w:t>)</w:t>
      </w:r>
      <w:r w:rsidR="00CF7848" w:rsidRPr="00A30BBF">
        <w:rPr>
          <w:color w:val="000000" w:themeColor="text1"/>
          <w:sz w:val="28"/>
          <w:szCs w:val="28"/>
          <w:lang w:val="vi-VN"/>
        </w:rPr>
        <w:t xml:space="preserve"> </w:t>
      </w:r>
      <w:r w:rsidR="00704712" w:rsidRPr="00A30BBF">
        <w:rPr>
          <w:color w:val="000000" w:themeColor="text1"/>
          <w:sz w:val="28"/>
          <w:szCs w:val="28"/>
          <w:lang w:val="vi-VN"/>
        </w:rPr>
        <w:t>Đài Khí tượng thủy văn tỉnh</w:t>
      </w:r>
    </w:p>
    <w:p w:rsidR="00CF7848" w:rsidRPr="00A30BBF" w:rsidRDefault="00704712" w:rsidP="00FF5DBE">
      <w:pPr>
        <w:pStyle w:val="NormalWeb"/>
        <w:shd w:val="clear" w:color="auto" w:fill="FFFFFF"/>
        <w:spacing w:before="80" w:beforeAutospacing="0" w:after="0" w:afterAutospacing="0"/>
        <w:ind w:firstLine="562"/>
        <w:jc w:val="both"/>
        <w:rPr>
          <w:color w:val="000000" w:themeColor="text1"/>
          <w:sz w:val="28"/>
          <w:szCs w:val="28"/>
        </w:rPr>
      </w:pPr>
      <w:r w:rsidRPr="00A30BBF">
        <w:rPr>
          <w:color w:val="000000" w:themeColor="text1"/>
          <w:sz w:val="28"/>
          <w:szCs w:val="28"/>
        </w:rPr>
        <w:t>T</w:t>
      </w:r>
      <w:r w:rsidR="00CF7848" w:rsidRPr="00A30BBF">
        <w:rPr>
          <w:color w:val="000000" w:themeColor="text1"/>
          <w:sz w:val="28"/>
          <w:szCs w:val="28"/>
          <w:lang w:val="vi-VN"/>
        </w:rPr>
        <w:t>hực hiện dự báo, cảnh báo, cung cấp đầy đủ, kịp thời các bản tin dự báo, cảnh báo sự cố, thiên tai liên quan đến khí tượng, thủy văn, hải v</w:t>
      </w:r>
      <w:r w:rsidR="00CF7848" w:rsidRPr="00A30BBF">
        <w:rPr>
          <w:color w:val="000000" w:themeColor="text1"/>
          <w:sz w:val="28"/>
          <w:szCs w:val="28"/>
        </w:rPr>
        <w:t>ă</w:t>
      </w:r>
      <w:r w:rsidR="00CF7848" w:rsidRPr="00A30BBF">
        <w:rPr>
          <w:color w:val="000000" w:themeColor="text1"/>
          <w:sz w:val="28"/>
          <w:szCs w:val="28"/>
          <w:lang w:val="vi-VN"/>
        </w:rPr>
        <w:t>n cho Ủy ban Quốc gia </w:t>
      </w:r>
      <w:r w:rsidR="00CF7848" w:rsidRPr="00A30BBF">
        <w:rPr>
          <w:color w:val="000000" w:themeColor="text1"/>
          <w:sz w:val="28"/>
          <w:szCs w:val="28"/>
        </w:rPr>
        <w:t>Ứng </w:t>
      </w:r>
      <w:r w:rsidR="00CF7848" w:rsidRPr="00A30BBF">
        <w:rPr>
          <w:color w:val="000000" w:themeColor="text1"/>
          <w:sz w:val="28"/>
          <w:szCs w:val="28"/>
          <w:lang w:val="vi-VN"/>
        </w:rPr>
        <w:t>phó sự </w:t>
      </w:r>
      <w:r w:rsidR="00CF7848" w:rsidRPr="00A30BBF">
        <w:rPr>
          <w:color w:val="000000" w:themeColor="text1"/>
          <w:sz w:val="28"/>
          <w:szCs w:val="28"/>
        </w:rPr>
        <w:t>cố</w:t>
      </w:r>
      <w:r w:rsidR="00CF7848" w:rsidRPr="00A30BBF">
        <w:rPr>
          <w:color w:val="000000" w:themeColor="text1"/>
          <w:sz w:val="28"/>
          <w:szCs w:val="28"/>
          <w:lang w:val="vi-VN"/>
        </w:rPr>
        <w:t xml:space="preserve">, thiên tai và Tìm kiếm Cứu nạn, các </w:t>
      </w:r>
      <w:r w:rsidR="00C06414" w:rsidRPr="00A30BBF">
        <w:rPr>
          <w:color w:val="000000" w:themeColor="text1"/>
          <w:sz w:val="28"/>
          <w:szCs w:val="28"/>
        </w:rPr>
        <w:t>sở</w:t>
      </w:r>
      <w:r w:rsidR="00CF7848" w:rsidRPr="00A30BBF">
        <w:rPr>
          <w:color w:val="000000" w:themeColor="text1"/>
          <w:sz w:val="28"/>
          <w:szCs w:val="28"/>
          <w:lang w:val="vi-VN"/>
        </w:rPr>
        <w:t xml:space="preserve">, </w:t>
      </w:r>
      <w:r w:rsidR="00C06414" w:rsidRPr="00A30BBF">
        <w:rPr>
          <w:color w:val="000000" w:themeColor="text1"/>
          <w:sz w:val="28"/>
          <w:szCs w:val="28"/>
        </w:rPr>
        <w:t xml:space="preserve">ban, </w:t>
      </w:r>
      <w:r w:rsidR="00CF7848" w:rsidRPr="00A30BBF">
        <w:rPr>
          <w:color w:val="000000" w:themeColor="text1"/>
          <w:sz w:val="28"/>
          <w:szCs w:val="28"/>
          <w:lang w:val="vi-VN"/>
        </w:rPr>
        <w:t>ngành, địa phương và phương tiện thông tin đại </w:t>
      </w:r>
      <w:r w:rsidR="00CF7848" w:rsidRPr="00A30BBF">
        <w:rPr>
          <w:color w:val="000000" w:themeColor="text1"/>
          <w:sz w:val="28"/>
          <w:szCs w:val="28"/>
        </w:rPr>
        <w:t>chúng </w:t>
      </w:r>
      <w:r w:rsidR="00CF7848" w:rsidRPr="00A30BBF">
        <w:rPr>
          <w:color w:val="000000" w:themeColor="text1"/>
          <w:sz w:val="28"/>
          <w:szCs w:val="28"/>
          <w:lang w:val="vi-VN"/>
        </w:rPr>
        <w:t>theo quy định.</w:t>
      </w:r>
    </w:p>
    <w:p w:rsidR="00107F77" w:rsidRPr="00A30BBF" w:rsidRDefault="00AD18F0" w:rsidP="00FF5DBE">
      <w:pPr>
        <w:spacing w:before="80" w:after="0" w:line="240" w:lineRule="auto"/>
        <w:ind w:firstLine="562"/>
        <w:rPr>
          <w:rFonts w:eastAsia="Times New Roman" w:cs="Times New Roman"/>
          <w:color w:val="000000" w:themeColor="text1"/>
          <w:szCs w:val="28"/>
          <w:lang w:val="en-GB"/>
        </w:rPr>
      </w:pPr>
      <w:r w:rsidRPr="00A30BBF">
        <w:rPr>
          <w:rFonts w:eastAsia="Times New Roman" w:cs="Times New Roman"/>
          <w:color w:val="000000" w:themeColor="text1"/>
          <w:szCs w:val="28"/>
          <w:lang w:val="en-GB"/>
        </w:rPr>
        <w:t>u</w:t>
      </w:r>
      <w:r w:rsidR="00107F77" w:rsidRPr="00A30BBF">
        <w:rPr>
          <w:rFonts w:eastAsia="Times New Roman" w:cs="Times New Roman"/>
          <w:color w:val="000000" w:themeColor="text1"/>
          <w:szCs w:val="28"/>
          <w:lang w:val="en-GB"/>
        </w:rPr>
        <w:t xml:space="preserve">) Các sở, </w:t>
      </w:r>
      <w:r w:rsidR="00C06414" w:rsidRPr="00A30BBF">
        <w:rPr>
          <w:rFonts w:eastAsia="Times New Roman" w:cs="Times New Roman"/>
          <w:color w:val="000000" w:themeColor="text1"/>
          <w:szCs w:val="28"/>
          <w:lang w:val="en-GB"/>
        </w:rPr>
        <w:t xml:space="preserve">ban, </w:t>
      </w:r>
      <w:r w:rsidR="00107F77" w:rsidRPr="00A30BBF">
        <w:rPr>
          <w:rFonts w:eastAsia="Times New Roman" w:cs="Times New Roman"/>
          <w:color w:val="000000" w:themeColor="text1"/>
          <w:szCs w:val="28"/>
          <w:lang w:val="en-GB"/>
        </w:rPr>
        <w:t>ngành, đơn vị liên quan</w:t>
      </w:r>
    </w:p>
    <w:p w:rsidR="00CF7848" w:rsidRPr="00A30BBF" w:rsidRDefault="00107F77" w:rsidP="00FF5DBE">
      <w:pPr>
        <w:spacing w:before="80" w:after="0" w:line="240" w:lineRule="auto"/>
        <w:ind w:firstLine="562"/>
        <w:rPr>
          <w:rFonts w:eastAsia="Times New Roman" w:cs="Times New Roman"/>
          <w:color w:val="000000" w:themeColor="text1"/>
          <w:szCs w:val="28"/>
          <w:lang w:val="en-GB"/>
        </w:rPr>
      </w:pPr>
      <w:r w:rsidRPr="00A30BBF">
        <w:rPr>
          <w:rFonts w:eastAsia="Times New Roman" w:cs="Times New Roman"/>
          <w:color w:val="000000" w:themeColor="text1"/>
          <w:szCs w:val="28"/>
          <w:lang w:val="en-GB"/>
        </w:rPr>
        <w:t>Căn cứ chức năng, nhiệm vụ được giao có trách nhiệm chủ động phối hợp tổ chức thực hiện các nhiệm vụ có liên quan theo nội dung của Kế hoạch này; tuyên truyền, vận động, hướng dẫn các cơ sở hoạt động trong lĩnh vực ngành quản lý thực hiện xây dựng kế hoạch phù hợp để bảo đảm an toàn, vệ sinh môi trường.</w:t>
      </w:r>
    </w:p>
    <w:p w:rsidR="007F3629" w:rsidRPr="00A30BBF" w:rsidRDefault="00AD18F0" w:rsidP="00FF5DBE">
      <w:pPr>
        <w:spacing w:before="80" w:after="0" w:line="240" w:lineRule="auto"/>
        <w:ind w:firstLine="562"/>
        <w:rPr>
          <w:rFonts w:eastAsia="Times New Roman" w:cs="Times New Roman"/>
          <w:color w:val="000000" w:themeColor="text1"/>
          <w:szCs w:val="28"/>
          <w:lang w:val="en-GB"/>
        </w:rPr>
      </w:pPr>
      <w:r w:rsidRPr="00A30BBF">
        <w:rPr>
          <w:rFonts w:eastAsia="Times New Roman" w:cs="Times New Roman"/>
          <w:color w:val="000000" w:themeColor="text1"/>
          <w:szCs w:val="28"/>
          <w:lang w:val="en-GB"/>
        </w:rPr>
        <w:t>ư</w:t>
      </w:r>
      <w:r w:rsidR="00CD1DC7" w:rsidRPr="00A30BBF">
        <w:rPr>
          <w:rFonts w:eastAsia="Times New Roman" w:cs="Times New Roman"/>
          <w:color w:val="000000" w:themeColor="text1"/>
          <w:szCs w:val="28"/>
          <w:lang w:val="vi-VN"/>
        </w:rPr>
        <w:t>) Các cơ sở</w:t>
      </w:r>
      <w:r w:rsidR="00CD1DC7" w:rsidRPr="00A30BBF">
        <w:rPr>
          <w:rFonts w:eastAsia="Times New Roman" w:cs="Times New Roman"/>
          <w:color w:val="000000" w:themeColor="text1"/>
          <w:szCs w:val="28"/>
          <w:lang w:val="en-GB"/>
        </w:rPr>
        <w:t>:</w:t>
      </w:r>
    </w:p>
    <w:p w:rsidR="00CD1DC7" w:rsidRPr="00A30BBF" w:rsidRDefault="00CD1DC7" w:rsidP="00FF5DBE">
      <w:pPr>
        <w:spacing w:before="80" w:after="0" w:line="240" w:lineRule="auto"/>
        <w:ind w:firstLine="562"/>
        <w:rPr>
          <w:rFonts w:cs="Times New Roman"/>
          <w:color w:val="000000" w:themeColor="text1"/>
          <w:szCs w:val="28"/>
        </w:rPr>
      </w:pPr>
      <w:r w:rsidRPr="00A30BBF">
        <w:rPr>
          <w:rFonts w:cs="Times New Roman"/>
          <w:color w:val="000000" w:themeColor="text1"/>
          <w:szCs w:val="28"/>
        </w:rPr>
        <w:t>Lập kế hoạch phòng ngừa, ứng phó sự cố chất thải tại cơ sở, gửi kế hoạch</w:t>
      </w:r>
      <w:r w:rsidR="00C06414" w:rsidRPr="00A30BBF">
        <w:rPr>
          <w:rFonts w:cs="Times New Roman"/>
          <w:color w:val="000000" w:themeColor="text1"/>
          <w:szCs w:val="28"/>
        </w:rPr>
        <w:t xml:space="preserve"> cho</w:t>
      </w:r>
      <w:r w:rsidRPr="00A30BBF">
        <w:rPr>
          <w:rFonts w:cs="Times New Roman"/>
          <w:color w:val="000000" w:themeColor="text1"/>
          <w:szCs w:val="28"/>
        </w:rPr>
        <w:t xml:space="preserve"> UBND cấp huyện, cấ</w:t>
      </w:r>
      <w:r w:rsidR="004416B5" w:rsidRPr="00A30BBF">
        <w:rPr>
          <w:rFonts w:cs="Times New Roman"/>
          <w:color w:val="000000" w:themeColor="text1"/>
          <w:szCs w:val="28"/>
        </w:rPr>
        <w:t xml:space="preserve">p xã và </w:t>
      </w:r>
      <w:r w:rsidRPr="00A30BBF">
        <w:rPr>
          <w:rFonts w:cs="Times New Roman"/>
          <w:color w:val="000000" w:themeColor="text1"/>
          <w:szCs w:val="28"/>
        </w:rPr>
        <w:t>Sở Tài nguyên và Môi trườ</w:t>
      </w:r>
      <w:r w:rsidR="004416B5" w:rsidRPr="00A30BBF">
        <w:rPr>
          <w:rFonts w:cs="Times New Roman"/>
          <w:color w:val="000000" w:themeColor="text1"/>
          <w:szCs w:val="28"/>
        </w:rPr>
        <w:t xml:space="preserve">ng </w:t>
      </w:r>
      <w:r w:rsidR="00623BF2" w:rsidRPr="00A30BBF">
        <w:rPr>
          <w:rFonts w:cs="Times New Roman"/>
          <w:color w:val="000000" w:themeColor="text1"/>
          <w:szCs w:val="28"/>
        </w:rPr>
        <w:t xml:space="preserve">theo hướng dẫn tại Phụ lục 2 kèm theo </w:t>
      </w:r>
      <w:r w:rsidR="00623BF2" w:rsidRPr="00A30BBF">
        <w:rPr>
          <w:rFonts w:eastAsia="Times New Roman" w:cs="Times New Roman"/>
          <w:szCs w:val="28"/>
        </w:rPr>
        <w:t>Quyết định số 146/QĐ-TTg ngày 23/02/2023 của Thủ tướng Chính phủ, hoàn thành</w:t>
      </w:r>
      <w:r w:rsidR="00623BF2" w:rsidRPr="00A30BBF">
        <w:rPr>
          <w:rFonts w:cs="Times New Roman"/>
          <w:color w:val="000000" w:themeColor="text1"/>
          <w:szCs w:val="28"/>
        </w:rPr>
        <w:t xml:space="preserve"> trướ</w:t>
      </w:r>
      <w:r w:rsidR="001E0BD7">
        <w:rPr>
          <w:rFonts w:cs="Times New Roman"/>
          <w:color w:val="000000" w:themeColor="text1"/>
          <w:szCs w:val="28"/>
        </w:rPr>
        <w:t>c ngày 30/6/2025</w:t>
      </w:r>
      <w:r w:rsidR="00623BF2" w:rsidRPr="00A30BBF">
        <w:rPr>
          <w:rFonts w:cs="Times New Roman"/>
          <w:color w:val="000000" w:themeColor="text1"/>
          <w:szCs w:val="28"/>
        </w:rPr>
        <w:t>.</w:t>
      </w:r>
    </w:p>
    <w:p w:rsidR="00CD1DC7" w:rsidRPr="00A30BBF" w:rsidRDefault="00CD1DC7" w:rsidP="00FF5DBE">
      <w:pPr>
        <w:spacing w:before="80" w:after="0" w:line="240" w:lineRule="auto"/>
        <w:ind w:firstLine="562"/>
        <w:rPr>
          <w:rFonts w:cs="Times New Roman"/>
          <w:color w:val="000000" w:themeColor="text1"/>
          <w:szCs w:val="28"/>
        </w:rPr>
      </w:pPr>
      <w:r w:rsidRPr="00A30BBF">
        <w:rPr>
          <w:rFonts w:cs="Times New Roman"/>
          <w:color w:val="000000" w:themeColor="text1"/>
          <w:szCs w:val="28"/>
        </w:rPr>
        <w:t xml:space="preserve">Xem xét lồng ghép kế hoạch phòng ngừa, ứng phó sự cố </w:t>
      </w:r>
      <w:r w:rsidR="00AD18F0" w:rsidRPr="00A30BBF">
        <w:rPr>
          <w:rFonts w:cs="Times New Roman"/>
          <w:color w:val="000000" w:themeColor="text1"/>
          <w:szCs w:val="28"/>
        </w:rPr>
        <w:t>chất thải</w:t>
      </w:r>
      <w:r w:rsidRPr="00A30BBF">
        <w:rPr>
          <w:rFonts w:cs="Times New Roman"/>
          <w:color w:val="000000" w:themeColor="text1"/>
          <w:szCs w:val="28"/>
        </w:rPr>
        <w:t xml:space="preserve"> với kế hoạch phòng ngừa, ứng phó sự cố hóa chất, tràn dầu,</w:t>
      </w:r>
      <w:r w:rsidR="00AD18F0" w:rsidRPr="00A30BBF">
        <w:rPr>
          <w:rFonts w:cs="Times New Roman"/>
          <w:color w:val="000000" w:themeColor="text1"/>
          <w:szCs w:val="28"/>
        </w:rPr>
        <w:t xml:space="preserve"> bức xạ</w:t>
      </w:r>
      <w:r w:rsidRPr="00A30BBF">
        <w:rPr>
          <w:rFonts w:cs="Times New Roman"/>
          <w:color w:val="000000" w:themeColor="text1"/>
          <w:szCs w:val="28"/>
        </w:rPr>
        <w:t>…</w:t>
      </w:r>
    </w:p>
    <w:p w:rsidR="00CF1B56" w:rsidRPr="00A30BBF" w:rsidRDefault="00CF1B56" w:rsidP="00FF5DBE">
      <w:pPr>
        <w:spacing w:before="80" w:after="0" w:line="240" w:lineRule="auto"/>
        <w:ind w:firstLine="562"/>
        <w:rPr>
          <w:rFonts w:eastAsia="Times New Roman" w:cs="Times New Roman"/>
          <w:color w:val="000000" w:themeColor="text1"/>
          <w:szCs w:val="28"/>
          <w:lang w:val="en-GB"/>
        </w:rPr>
      </w:pPr>
      <w:r w:rsidRPr="00A30BBF">
        <w:rPr>
          <w:rFonts w:eastAsia="Times New Roman" w:cs="Times New Roman"/>
          <w:color w:val="000000" w:themeColor="text1"/>
          <w:szCs w:val="28"/>
          <w:lang w:val="en-GB"/>
        </w:rPr>
        <w:t>C</w:t>
      </w:r>
      <w:r w:rsidRPr="00A30BBF">
        <w:rPr>
          <w:rFonts w:eastAsia="Times New Roman" w:cs="Times New Roman"/>
          <w:color w:val="000000" w:themeColor="text1"/>
          <w:szCs w:val="28"/>
          <w:lang w:val="vi-VN"/>
        </w:rPr>
        <w:t>hi trả chi phí tổ chức ứng phó sự cố, cải tạo, phục hồi môi trường sau sự cố, bồi thường thiệt hại và các chi phí khác do sự cố g</w:t>
      </w:r>
      <w:r w:rsidRPr="00A30BBF">
        <w:rPr>
          <w:rFonts w:eastAsia="Times New Roman" w:cs="Times New Roman"/>
          <w:color w:val="000000" w:themeColor="text1"/>
          <w:szCs w:val="28"/>
          <w:lang w:val="en-GB"/>
        </w:rPr>
        <w:t>â</w:t>
      </w:r>
      <w:r w:rsidRPr="00A30BBF">
        <w:rPr>
          <w:rFonts w:eastAsia="Times New Roman" w:cs="Times New Roman"/>
          <w:color w:val="000000" w:themeColor="text1"/>
          <w:szCs w:val="28"/>
          <w:lang w:val="vi-VN"/>
        </w:rPr>
        <w:t>y ra theo quy định của pháp luật.</w:t>
      </w:r>
    </w:p>
    <w:p w:rsidR="00CD1DC7" w:rsidRPr="00A30BBF" w:rsidRDefault="00CD1DC7" w:rsidP="00FF5DBE">
      <w:pPr>
        <w:spacing w:before="80" w:after="0" w:line="240" w:lineRule="auto"/>
        <w:ind w:firstLine="562"/>
        <w:rPr>
          <w:rFonts w:cs="Times New Roman"/>
          <w:color w:val="000000" w:themeColor="text1"/>
          <w:szCs w:val="28"/>
        </w:rPr>
      </w:pPr>
      <w:r w:rsidRPr="00A30BBF">
        <w:rPr>
          <w:rFonts w:cs="Times New Roman"/>
          <w:color w:val="000000" w:themeColor="text1"/>
          <w:szCs w:val="28"/>
        </w:rPr>
        <w:t xml:space="preserve">Định kỳ, ít nhất 01 lần/năm tổ chức phổ biến về các nội dung trong kế hoạch phòng ngừa, ứng phó sự cố </w:t>
      </w:r>
      <w:r w:rsidR="00C06414" w:rsidRPr="00A30BBF">
        <w:rPr>
          <w:rFonts w:cs="Times New Roman"/>
          <w:color w:val="000000" w:themeColor="text1"/>
          <w:szCs w:val="28"/>
        </w:rPr>
        <w:t>chất thải đến</w:t>
      </w:r>
      <w:r w:rsidRPr="00A30BBF">
        <w:rPr>
          <w:rFonts w:cs="Times New Roman"/>
          <w:color w:val="000000" w:themeColor="text1"/>
          <w:szCs w:val="28"/>
        </w:rPr>
        <w:t xml:space="preserve"> cán bộ, người lao động trong cơ sở; ít nhất 02 năm/lần tổ chức diễn tập kế hoạch phòng ngừa, ứng phó sự cố </w:t>
      </w:r>
      <w:r w:rsidR="00AD18F0" w:rsidRPr="00A30BBF">
        <w:rPr>
          <w:rFonts w:cs="Times New Roman"/>
          <w:color w:val="000000" w:themeColor="text1"/>
          <w:szCs w:val="28"/>
        </w:rPr>
        <w:t>chất thải</w:t>
      </w:r>
      <w:r w:rsidRPr="00A30BBF">
        <w:rPr>
          <w:rFonts w:cs="Times New Roman"/>
          <w:color w:val="000000" w:themeColor="text1"/>
          <w:szCs w:val="28"/>
        </w:rPr>
        <w:t>.</w:t>
      </w:r>
    </w:p>
    <w:p w:rsidR="007F3629" w:rsidRPr="00A30BBF" w:rsidRDefault="007F3629" w:rsidP="00FF5DBE">
      <w:pPr>
        <w:spacing w:before="80" w:after="0" w:line="240" w:lineRule="auto"/>
        <w:ind w:firstLine="562"/>
        <w:rPr>
          <w:rFonts w:eastAsia="Times New Roman" w:cs="Times New Roman"/>
          <w:color w:val="000000" w:themeColor="text1"/>
          <w:szCs w:val="28"/>
          <w:lang w:val="en-GB"/>
        </w:rPr>
      </w:pPr>
      <w:r w:rsidRPr="00A30BBF">
        <w:rPr>
          <w:rFonts w:eastAsia="Times New Roman" w:cs="Times New Roman"/>
          <w:b/>
          <w:bCs/>
          <w:color w:val="000000" w:themeColor="text1"/>
          <w:szCs w:val="28"/>
          <w:lang w:val="vi-VN"/>
        </w:rPr>
        <w:t xml:space="preserve">V. </w:t>
      </w:r>
      <w:r w:rsidR="00C06414" w:rsidRPr="00A30BBF">
        <w:rPr>
          <w:rFonts w:eastAsia="Times New Roman" w:cs="Times New Roman"/>
          <w:b/>
          <w:bCs/>
          <w:color w:val="000000" w:themeColor="text1"/>
          <w:szCs w:val="28"/>
          <w:lang w:val="en-GB"/>
        </w:rPr>
        <w:t>Công tác đảm bảo:</w:t>
      </w:r>
    </w:p>
    <w:p w:rsidR="007F3629" w:rsidRPr="00A30BBF" w:rsidRDefault="007F3629" w:rsidP="00FF5DBE">
      <w:pPr>
        <w:spacing w:before="80" w:after="0" w:line="240" w:lineRule="auto"/>
        <w:ind w:firstLine="562"/>
        <w:rPr>
          <w:rFonts w:eastAsia="Times New Roman" w:cs="Times New Roman"/>
          <w:color w:val="000000" w:themeColor="text1"/>
          <w:szCs w:val="28"/>
          <w:lang w:val="en-GB"/>
        </w:rPr>
      </w:pPr>
      <w:r w:rsidRPr="00A30BBF">
        <w:rPr>
          <w:rFonts w:eastAsia="Times New Roman" w:cs="Times New Roman"/>
          <w:b/>
          <w:bCs/>
          <w:color w:val="000000" w:themeColor="text1"/>
          <w:szCs w:val="28"/>
          <w:lang w:val="vi-VN"/>
        </w:rPr>
        <w:t>1. Thông tin li</w:t>
      </w:r>
      <w:r w:rsidRPr="00A30BBF">
        <w:rPr>
          <w:rFonts w:eastAsia="Times New Roman" w:cs="Times New Roman"/>
          <w:b/>
          <w:bCs/>
          <w:color w:val="000000" w:themeColor="text1"/>
          <w:szCs w:val="28"/>
          <w:lang w:val="en-GB"/>
        </w:rPr>
        <w:t>ê</w:t>
      </w:r>
      <w:r w:rsidRPr="00A30BBF">
        <w:rPr>
          <w:rFonts w:eastAsia="Times New Roman" w:cs="Times New Roman"/>
          <w:b/>
          <w:bCs/>
          <w:color w:val="000000" w:themeColor="text1"/>
          <w:szCs w:val="28"/>
          <w:lang w:val="vi-VN"/>
        </w:rPr>
        <w:t>n lạc</w:t>
      </w:r>
      <w:r w:rsidR="00C06414" w:rsidRPr="00A30BBF">
        <w:rPr>
          <w:rFonts w:eastAsia="Times New Roman" w:cs="Times New Roman"/>
          <w:b/>
          <w:bCs/>
          <w:color w:val="000000" w:themeColor="text1"/>
          <w:szCs w:val="28"/>
          <w:lang w:val="en-GB"/>
        </w:rPr>
        <w:t>:</w:t>
      </w:r>
    </w:p>
    <w:p w:rsidR="00E46948" w:rsidRPr="00A30BBF" w:rsidRDefault="00E46948" w:rsidP="00FF5DBE">
      <w:pPr>
        <w:spacing w:before="80" w:after="0" w:line="240" w:lineRule="auto"/>
        <w:ind w:firstLine="562"/>
        <w:rPr>
          <w:rFonts w:cs="Times New Roman"/>
          <w:color w:val="000000" w:themeColor="text1"/>
          <w:szCs w:val="28"/>
        </w:rPr>
      </w:pPr>
      <w:r w:rsidRPr="00A30BBF">
        <w:rPr>
          <w:rFonts w:cs="Times New Roman"/>
          <w:color w:val="000000" w:themeColor="text1"/>
          <w:szCs w:val="28"/>
        </w:rPr>
        <w:t>Khi xảy ra sự cố, chủ các cơ sở phải ngừng ngay mọi hoạt động gây ô nhiễm môi trường, thực hiện các biện pháp để hạn chế mức độ thiệt hại và báo cáo cho chính quyền địa phương (nơi xảy ra sự cố) để kịp thời hỗ trợ ứng phó; đồng thời báo cáo cho cơ quan quản lý nhà nước về bảo vệ môi trường có thẩm quyền để hướng dẫn ứng phó, khắc phục và giải quyết các vấn đề phát sinh theo quy định của Luật Bảo vệ môi trường năm 2020.</w:t>
      </w:r>
    </w:p>
    <w:p w:rsidR="00A7065A" w:rsidRPr="00A30BBF" w:rsidRDefault="00A7065A" w:rsidP="00FF5DBE">
      <w:pPr>
        <w:spacing w:before="80" w:after="0" w:line="240" w:lineRule="auto"/>
        <w:ind w:firstLine="562"/>
        <w:rPr>
          <w:rFonts w:eastAsia="Times New Roman" w:cs="Times New Roman"/>
          <w:color w:val="000000" w:themeColor="text1"/>
          <w:szCs w:val="28"/>
          <w:lang w:val="en-GB"/>
        </w:rPr>
      </w:pPr>
      <w:r w:rsidRPr="00A30BBF">
        <w:rPr>
          <w:rFonts w:eastAsia="Times New Roman" w:cs="Times New Roman"/>
          <w:color w:val="000000" w:themeColor="text1"/>
          <w:szCs w:val="28"/>
          <w:lang w:val="en-GB"/>
        </w:rPr>
        <w:t xml:space="preserve">Các cơ quan truyền thông đăng tải thông tin, </w:t>
      </w:r>
      <w:r w:rsidRPr="00A30BBF">
        <w:rPr>
          <w:rFonts w:eastAsia="Times New Roman" w:cs="Times New Roman"/>
          <w:color w:val="000000" w:themeColor="text1"/>
          <w:szCs w:val="28"/>
          <w:lang w:val="vi-VN"/>
        </w:rPr>
        <w:t>tuyên truyền công tác phòng ngừa, ứng phó sự cố</w:t>
      </w:r>
      <w:r w:rsidRPr="00A30BBF">
        <w:rPr>
          <w:rFonts w:eastAsia="Times New Roman" w:cs="Times New Roman"/>
          <w:color w:val="000000" w:themeColor="text1"/>
          <w:szCs w:val="28"/>
          <w:lang w:val="en-GB"/>
        </w:rPr>
        <w:t>.</w:t>
      </w:r>
    </w:p>
    <w:p w:rsidR="007F3629" w:rsidRPr="00A30BBF" w:rsidRDefault="007F3629" w:rsidP="00FF5DBE">
      <w:pPr>
        <w:spacing w:before="80" w:after="0" w:line="240" w:lineRule="auto"/>
        <w:ind w:firstLine="562"/>
        <w:rPr>
          <w:rFonts w:eastAsia="Times New Roman" w:cs="Times New Roman"/>
          <w:b/>
          <w:bCs/>
          <w:color w:val="000000" w:themeColor="text1"/>
          <w:szCs w:val="28"/>
          <w:lang w:val="en-GB"/>
        </w:rPr>
      </w:pPr>
      <w:r w:rsidRPr="00A30BBF">
        <w:rPr>
          <w:rFonts w:eastAsia="Times New Roman" w:cs="Times New Roman"/>
          <w:b/>
          <w:bCs/>
          <w:color w:val="000000" w:themeColor="text1"/>
          <w:szCs w:val="28"/>
          <w:lang w:val="vi-VN"/>
        </w:rPr>
        <w:t>2. Bảo đảm trang thiết </w:t>
      </w:r>
      <w:r w:rsidRPr="00A30BBF">
        <w:rPr>
          <w:rFonts w:eastAsia="Times New Roman" w:cs="Times New Roman"/>
          <w:b/>
          <w:bCs/>
          <w:color w:val="000000" w:themeColor="text1"/>
          <w:szCs w:val="28"/>
          <w:lang w:val="en-GB"/>
        </w:rPr>
        <w:t>b</w:t>
      </w:r>
      <w:r w:rsidRPr="00A30BBF">
        <w:rPr>
          <w:rFonts w:eastAsia="Times New Roman" w:cs="Times New Roman"/>
          <w:b/>
          <w:bCs/>
          <w:color w:val="000000" w:themeColor="text1"/>
          <w:szCs w:val="28"/>
          <w:lang w:val="vi-VN"/>
        </w:rPr>
        <w:t>ị ứng phó sự cố chất thải</w:t>
      </w:r>
      <w:r w:rsidR="00C06414" w:rsidRPr="00A30BBF">
        <w:rPr>
          <w:rFonts w:eastAsia="Times New Roman" w:cs="Times New Roman"/>
          <w:b/>
          <w:bCs/>
          <w:color w:val="000000" w:themeColor="text1"/>
          <w:szCs w:val="28"/>
          <w:lang w:val="en-GB"/>
        </w:rPr>
        <w:t>:</w:t>
      </w:r>
    </w:p>
    <w:p w:rsidR="00E46948" w:rsidRPr="00A30BBF" w:rsidRDefault="00E46948" w:rsidP="00FF5DBE">
      <w:pPr>
        <w:spacing w:before="80" w:after="0" w:line="240" w:lineRule="auto"/>
        <w:ind w:firstLine="562"/>
        <w:rPr>
          <w:rFonts w:eastAsia="Times New Roman" w:cs="Times New Roman"/>
          <w:color w:val="000000" w:themeColor="text1"/>
          <w:szCs w:val="28"/>
          <w:lang w:val="en-GB"/>
        </w:rPr>
      </w:pPr>
      <w:r w:rsidRPr="00A30BBF">
        <w:rPr>
          <w:rFonts w:eastAsia="Times New Roman" w:cs="Times New Roman"/>
          <w:color w:val="000000" w:themeColor="text1"/>
          <w:szCs w:val="28"/>
          <w:lang w:val="en-GB"/>
        </w:rPr>
        <w:t xml:space="preserve">Chủ động nghiên cứu, đánh giá, xây dựng Kế hoạch ứng phó sự cố chất thải phù hợp </w:t>
      </w:r>
      <w:r w:rsidR="00C06414" w:rsidRPr="00A30BBF">
        <w:rPr>
          <w:rFonts w:eastAsia="Times New Roman" w:cs="Times New Roman"/>
          <w:color w:val="000000" w:themeColor="text1"/>
          <w:szCs w:val="28"/>
          <w:lang w:val="en-GB"/>
        </w:rPr>
        <w:t>tại địa phương</w:t>
      </w:r>
      <w:r w:rsidRPr="00A30BBF">
        <w:rPr>
          <w:rFonts w:eastAsia="Times New Roman" w:cs="Times New Roman"/>
          <w:color w:val="000000" w:themeColor="text1"/>
          <w:szCs w:val="28"/>
          <w:lang w:val="en-GB"/>
        </w:rPr>
        <w:t>; sẵn sàng lực lượng, phương tiện ứng phó kịp thời, hiệu quả các tình huống xảy ra. Đầu tư mua sắm trang thiết bị, phương tiện, vật tư chuyên dụng để nâng cao năng lực ứng phó, khắc phục hậu quả.</w:t>
      </w:r>
    </w:p>
    <w:p w:rsidR="00A7065A" w:rsidRPr="00A30BBF" w:rsidRDefault="00A7065A" w:rsidP="00FF5DBE">
      <w:pPr>
        <w:spacing w:before="80" w:after="0" w:line="240" w:lineRule="auto"/>
        <w:ind w:firstLine="562"/>
        <w:rPr>
          <w:rFonts w:eastAsia="Times New Roman" w:cs="Times New Roman"/>
          <w:color w:val="000000" w:themeColor="text1"/>
          <w:szCs w:val="28"/>
        </w:rPr>
      </w:pPr>
      <w:r w:rsidRPr="00A30BBF">
        <w:rPr>
          <w:rFonts w:eastAsia="Times New Roman" w:cs="Times New Roman"/>
          <w:color w:val="000000" w:themeColor="text1"/>
          <w:szCs w:val="28"/>
          <w:lang w:val="vi-VN"/>
        </w:rPr>
        <w:t xml:space="preserve">Nâng cao trách nhiệm và sự phối hợp của các cấp, các ngành, địa phương, cơ sở trong việc xây dựng và thực hiện Kế hoạch phòng ngừa, ứng phó sự cố </w:t>
      </w:r>
      <w:r w:rsidR="00C06414" w:rsidRPr="00A30BBF">
        <w:rPr>
          <w:rFonts w:eastAsia="Times New Roman" w:cs="Times New Roman"/>
          <w:color w:val="000000" w:themeColor="text1"/>
          <w:szCs w:val="28"/>
          <w:lang w:val="en-GB"/>
        </w:rPr>
        <w:t>chất thải</w:t>
      </w:r>
      <w:r w:rsidRPr="00A30BBF">
        <w:rPr>
          <w:rFonts w:eastAsia="Times New Roman" w:cs="Times New Roman"/>
          <w:color w:val="000000" w:themeColor="text1"/>
          <w:szCs w:val="28"/>
          <w:lang w:val="vi-VN"/>
        </w:rPr>
        <w:t>; chủ động chuẩn bị các nguồn lực, phương án, phương tiện, thiết bị để sẵn sàng ứng phó khi xảy ra sự cố.</w:t>
      </w:r>
    </w:p>
    <w:p w:rsidR="007F3629" w:rsidRPr="00A30BBF" w:rsidRDefault="007F3629" w:rsidP="00FF5DBE">
      <w:pPr>
        <w:spacing w:before="80" w:after="0" w:line="240" w:lineRule="auto"/>
        <w:ind w:firstLine="562"/>
        <w:rPr>
          <w:rFonts w:eastAsia="Times New Roman" w:cs="Times New Roman"/>
          <w:b/>
          <w:bCs/>
          <w:color w:val="000000" w:themeColor="text1"/>
          <w:szCs w:val="28"/>
          <w:lang w:val="vi-VN"/>
        </w:rPr>
      </w:pPr>
      <w:r w:rsidRPr="00A30BBF">
        <w:rPr>
          <w:rFonts w:eastAsia="Times New Roman" w:cs="Times New Roman"/>
          <w:b/>
          <w:bCs/>
          <w:color w:val="000000" w:themeColor="text1"/>
          <w:szCs w:val="28"/>
          <w:lang w:val="vi-VN"/>
        </w:rPr>
        <w:t>3. Bảo đảm vật chất cho các </w:t>
      </w:r>
      <w:r w:rsidRPr="00A30BBF">
        <w:rPr>
          <w:rFonts w:eastAsia="Times New Roman" w:cs="Times New Roman"/>
          <w:b/>
          <w:bCs/>
          <w:color w:val="000000" w:themeColor="text1"/>
          <w:szCs w:val="28"/>
          <w:lang w:val="en-GB"/>
        </w:rPr>
        <w:t>đơ</w:t>
      </w:r>
      <w:r w:rsidRPr="00A30BBF">
        <w:rPr>
          <w:rFonts w:eastAsia="Times New Roman" w:cs="Times New Roman"/>
          <w:b/>
          <w:bCs/>
          <w:color w:val="000000" w:themeColor="text1"/>
          <w:szCs w:val="28"/>
          <w:lang w:val="vi-VN"/>
        </w:rPr>
        <w:t>n vị tham gia ứng phó, khắc phục sự cố; phục hồi môi trường sau sự cố</w:t>
      </w:r>
    </w:p>
    <w:p w:rsidR="00E46948" w:rsidRPr="00A30BBF" w:rsidRDefault="00E46948" w:rsidP="00FF5DBE">
      <w:pPr>
        <w:spacing w:before="80" w:after="0" w:line="240" w:lineRule="auto"/>
        <w:ind w:firstLine="562"/>
        <w:rPr>
          <w:rFonts w:eastAsia="Times New Roman" w:cs="Times New Roman"/>
          <w:bCs/>
          <w:color w:val="000000" w:themeColor="text1"/>
          <w:szCs w:val="28"/>
          <w:lang w:val="en-GB"/>
        </w:rPr>
      </w:pPr>
      <w:r w:rsidRPr="00A30BBF">
        <w:rPr>
          <w:rFonts w:cs="Times New Roman"/>
          <w:color w:val="000000" w:themeColor="text1"/>
          <w:szCs w:val="28"/>
        </w:rPr>
        <w:t>Bố </w:t>
      </w:r>
      <w:r w:rsidRPr="00A30BBF">
        <w:rPr>
          <w:rFonts w:cs="Times New Roman"/>
          <w:color w:val="000000" w:themeColor="text1"/>
          <w:szCs w:val="28"/>
          <w:lang w:val="vi-VN"/>
        </w:rPr>
        <w:t xml:space="preserve">trí kinh phí </w:t>
      </w:r>
      <w:r w:rsidR="00307362" w:rsidRPr="00A30BBF">
        <w:rPr>
          <w:rFonts w:cs="Times New Roman"/>
          <w:color w:val="000000" w:themeColor="text1"/>
          <w:szCs w:val="28"/>
          <w:lang w:val="en-GB"/>
        </w:rPr>
        <w:t xml:space="preserve">đảm bảo đầy đủ, kịp thời </w:t>
      </w:r>
      <w:r w:rsidRPr="00A30BBF">
        <w:rPr>
          <w:rFonts w:cs="Times New Roman"/>
          <w:color w:val="000000" w:themeColor="text1"/>
          <w:szCs w:val="28"/>
          <w:lang w:val="vi-VN"/>
        </w:rPr>
        <w:t xml:space="preserve">thực hiện nhiệm vụ </w:t>
      </w:r>
      <w:r w:rsidR="00C06414" w:rsidRPr="00A30BBF">
        <w:rPr>
          <w:rFonts w:cs="Times New Roman"/>
          <w:color w:val="000000" w:themeColor="text1"/>
          <w:szCs w:val="28"/>
          <w:lang w:val="en-GB"/>
        </w:rPr>
        <w:t xml:space="preserve">cho </w:t>
      </w:r>
      <w:r w:rsidRPr="00A30BBF">
        <w:rPr>
          <w:rFonts w:eastAsia="Times New Roman" w:cs="Times New Roman"/>
          <w:bCs/>
          <w:color w:val="000000" w:themeColor="text1"/>
          <w:szCs w:val="28"/>
          <w:lang w:val="vi-VN"/>
        </w:rPr>
        <w:t>các </w:t>
      </w:r>
      <w:r w:rsidRPr="00A30BBF">
        <w:rPr>
          <w:rFonts w:eastAsia="Times New Roman" w:cs="Times New Roman"/>
          <w:bCs/>
          <w:color w:val="000000" w:themeColor="text1"/>
          <w:szCs w:val="28"/>
          <w:lang w:val="en-GB"/>
        </w:rPr>
        <w:t>đơ</w:t>
      </w:r>
      <w:r w:rsidRPr="00A30BBF">
        <w:rPr>
          <w:rFonts w:eastAsia="Times New Roman" w:cs="Times New Roman"/>
          <w:bCs/>
          <w:color w:val="000000" w:themeColor="text1"/>
          <w:szCs w:val="28"/>
          <w:lang w:val="vi-VN"/>
        </w:rPr>
        <w:t>n vị tham gia ứng phó, khắc phục sự cố; phục hồi môi trường sau sự cố</w:t>
      </w:r>
      <w:r w:rsidR="00A7065A" w:rsidRPr="00A30BBF">
        <w:rPr>
          <w:rFonts w:eastAsia="Times New Roman" w:cs="Times New Roman"/>
          <w:bCs/>
          <w:color w:val="000000" w:themeColor="text1"/>
          <w:szCs w:val="28"/>
          <w:lang w:val="en-GB"/>
        </w:rPr>
        <w:t>.</w:t>
      </w:r>
    </w:p>
    <w:p w:rsidR="007F3629" w:rsidRPr="00A30BBF" w:rsidRDefault="007F3629" w:rsidP="00FF5DBE">
      <w:pPr>
        <w:spacing w:before="80" w:after="0" w:line="240" w:lineRule="auto"/>
        <w:ind w:firstLine="562"/>
        <w:rPr>
          <w:rFonts w:eastAsia="Times New Roman" w:cs="Times New Roman"/>
          <w:b/>
          <w:bCs/>
          <w:color w:val="000000" w:themeColor="text1"/>
          <w:szCs w:val="28"/>
          <w:lang w:val="vi-VN"/>
        </w:rPr>
      </w:pPr>
      <w:r w:rsidRPr="00A30BBF">
        <w:rPr>
          <w:rFonts w:eastAsia="Times New Roman" w:cs="Times New Roman"/>
          <w:b/>
          <w:bCs/>
          <w:color w:val="000000" w:themeColor="text1"/>
          <w:szCs w:val="28"/>
          <w:lang w:val="vi-VN"/>
        </w:rPr>
        <w:t>4. Tổ chức y tế, cấp cứu người bị nạn</w:t>
      </w:r>
    </w:p>
    <w:p w:rsidR="00A7065A" w:rsidRPr="00A30BBF" w:rsidRDefault="00A7065A" w:rsidP="00FF5DBE">
      <w:pPr>
        <w:spacing w:before="80" w:after="0" w:line="240" w:lineRule="auto"/>
        <w:ind w:firstLine="562"/>
        <w:rPr>
          <w:rFonts w:cs="Times New Roman"/>
          <w:color w:val="000000" w:themeColor="text1"/>
          <w:szCs w:val="28"/>
        </w:rPr>
      </w:pPr>
      <w:r w:rsidRPr="00A30BBF">
        <w:rPr>
          <w:rFonts w:cs="Times New Roman"/>
          <w:color w:val="000000" w:themeColor="text1"/>
          <w:szCs w:val="28"/>
        </w:rPr>
        <w:t>Tổ chức các trạm, khu vực sơ cứu ban đầu tại khu vực xảy ra sự cố, tổ chức cấp cứu tất cả các nạn nhân, kiểm tra sức khỏe cho những người được sơ tán; đảm bảo đầy đủ phương tiện, thiết bị trong việc sơ cứu, cấp cứu tại khu vực xảy ra sự cố.</w:t>
      </w:r>
    </w:p>
    <w:p w:rsidR="007F3629" w:rsidRPr="00A30BBF" w:rsidRDefault="007F3629" w:rsidP="00FF5DBE">
      <w:pPr>
        <w:spacing w:before="80" w:after="0" w:line="240" w:lineRule="auto"/>
        <w:ind w:firstLine="562"/>
        <w:rPr>
          <w:rFonts w:eastAsia="Times New Roman" w:cs="Times New Roman"/>
          <w:color w:val="000000" w:themeColor="text1"/>
          <w:szCs w:val="28"/>
          <w:lang w:val="en-GB"/>
        </w:rPr>
      </w:pPr>
      <w:r w:rsidRPr="00A30BBF">
        <w:rPr>
          <w:rFonts w:eastAsia="Times New Roman" w:cs="Times New Roman"/>
          <w:b/>
          <w:bCs/>
          <w:color w:val="000000" w:themeColor="text1"/>
          <w:szCs w:val="28"/>
          <w:lang w:val="vi-VN"/>
        </w:rPr>
        <w:t xml:space="preserve">VI. </w:t>
      </w:r>
      <w:r w:rsidR="00C06414" w:rsidRPr="00A30BBF">
        <w:rPr>
          <w:rFonts w:eastAsia="Times New Roman" w:cs="Times New Roman"/>
          <w:b/>
          <w:bCs/>
          <w:color w:val="000000" w:themeColor="text1"/>
          <w:szCs w:val="28"/>
          <w:lang w:val="en-GB"/>
        </w:rPr>
        <w:t>Tổ chức chỉ huy:</w:t>
      </w:r>
    </w:p>
    <w:p w:rsidR="00307362" w:rsidRPr="00A30BBF" w:rsidRDefault="00307362" w:rsidP="00FF5DBE">
      <w:pPr>
        <w:spacing w:before="80" w:after="0" w:line="240" w:lineRule="auto"/>
        <w:ind w:firstLine="562"/>
        <w:rPr>
          <w:rFonts w:eastAsia="Times New Roman" w:cs="Times New Roman"/>
          <w:color w:val="000000" w:themeColor="text1"/>
          <w:szCs w:val="28"/>
          <w:lang w:val="en-GB"/>
        </w:rPr>
      </w:pPr>
      <w:r w:rsidRPr="00A30BBF">
        <w:rPr>
          <w:rFonts w:eastAsia="Times New Roman" w:cs="Times New Roman"/>
          <w:color w:val="000000" w:themeColor="text1"/>
          <w:szCs w:val="28"/>
          <w:lang w:val="en-GB"/>
        </w:rPr>
        <w:t>- Sở chỉ huy cơ bản</w:t>
      </w:r>
    </w:p>
    <w:p w:rsidR="00307362" w:rsidRPr="00A30BBF" w:rsidRDefault="00307362" w:rsidP="00FF5DBE">
      <w:pPr>
        <w:spacing w:before="80" w:after="0" w:line="240" w:lineRule="auto"/>
        <w:ind w:firstLine="562"/>
        <w:rPr>
          <w:rFonts w:eastAsia="Times New Roman" w:cs="Times New Roman"/>
          <w:color w:val="000000" w:themeColor="text1"/>
          <w:szCs w:val="28"/>
          <w:lang w:val="en-GB"/>
        </w:rPr>
      </w:pPr>
      <w:r w:rsidRPr="00A30BBF">
        <w:rPr>
          <w:rFonts w:eastAsia="Times New Roman" w:cs="Times New Roman"/>
          <w:color w:val="000000" w:themeColor="text1"/>
          <w:szCs w:val="28"/>
          <w:lang w:val="en-GB"/>
        </w:rPr>
        <w:t>+ Địa điểm: UBND tỉnh Tây Ninh, số 136, đường Trần Hưng Đạo, phường 2, thành phố Tây Ninh, tỉnh Tây Ninh.</w:t>
      </w:r>
    </w:p>
    <w:p w:rsidR="00307362" w:rsidRPr="00A30BBF" w:rsidRDefault="00307362" w:rsidP="00FF5DBE">
      <w:pPr>
        <w:spacing w:before="80" w:after="0" w:line="240" w:lineRule="auto"/>
        <w:ind w:firstLine="562"/>
        <w:rPr>
          <w:rFonts w:eastAsia="Times New Roman" w:cs="Times New Roman"/>
          <w:color w:val="000000" w:themeColor="text1"/>
          <w:szCs w:val="28"/>
          <w:lang w:val="en-GB"/>
        </w:rPr>
      </w:pPr>
      <w:r w:rsidRPr="00A30BBF">
        <w:rPr>
          <w:rFonts w:eastAsia="Times New Roman" w:cs="Times New Roman"/>
          <w:color w:val="000000" w:themeColor="text1"/>
          <w:szCs w:val="28"/>
          <w:lang w:val="en-GB"/>
        </w:rPr>
        <w:t xml:space="preserve">+ Thành phần, gồm: Trưởng Ban Chỉ huy </w:t>
      </w:r>
      <w:r w:rsidR="00241A7E" w:rsidRPr="00A30BBF">
        <w:rPr>
          <w:rFonts w:eastAsia="Times New Roman" w:cs="Times New Roman"/>
          <w:color w:val="000000" w:themeColor="text1"/>
          <w:szCs w:val="28"/>
          <w:lang w:val="en-GB"/>
        </w:rPr>
        <w:t>PTDS – PCTT và TKCN tỉnh</w:t>
      </w:r>
      <w:r w:rsidRPr="00A30BBF">
        <w:rPr>
          <w:rFonts w:eastAsia="Times New Roman" w:cs="Times New Roman"/>
          <w:color w:val="000000" w:themeColor="text1"/>
          <w:szCs w:val="28"/>
          <w:lang w:val="en-GB"/>
        </w:rPr>
        <w:t>; Lãnh đạo các sở</w:t>
      </w:r>
      <w:r w:rsidR="001E0BD7">
        <w:rPr>
          <w:rFonts w:eastAsia="Times New Roman" w:cs="Times New Roman"/>
          <w:color w:val="000000" w:themeColor="text1"/>
          <w:szCs w:val="28"/>
          <w:lang w:val="en-GB"/>
        </w:rPr>
        <w:t>, ban ngành: Bộ Chỉ huy Quân sự tỉnh, Bộ C</w:t>
      </w:r>
      <w:r w:rsidRPr="00A30BBF">
        <w:rPr>
          <w:rFonts w:eastAsia="Times New Roman" w:cs="Times New Roman"/>
          <w:color w:val="000000" w:themeColor="text1"/>
          <w:szCs w:val="28"/>
          <w:lang w:val="en-GB"/>
        </w:rPr>
        <w:t>hỉ huy Bộ đội biên phòng tỉnh, Công an tỉnh; Sở Tài nguyên và Môi trường.</w:t>
      </w:r>
    </w:p>
    <w:p w:rsidR="00307362" w:rsidRPr="00A30BBF" w:rsidRDefault="00307362" w:rsidP="00FF5DBE">
      <w:pPr>
        <w:spacing w:before="80" w:after="0" w:line="240" w:lineRule="auto"/>
        <w:ind w:firstLine="562"/>
        <w:rPr>
          <w:rFonts w:eastAsia="Times New Roman" w:cs="Times New Roman"/>
          <w:color w:val="000000" w:themeColor="text1"/>
          <w:szCs w:val="28"/>
          <w:lang w:val="en-GB"/>
        </w:rPr>
      </w:pPr>
      <w:r w:rsidRPr="00A30BBF">
        <w:rPr>
          <w:rFonts w:eastAsia="Times New Roman" w:cs="Times New Roman"/>
          <w:color w:val="000000" w:themeColor="text1"/>
          <w:szCs w:val="28"/>
          <w:lang w:val="en-GB"/>
        </w:rPr>
        <w:t>+ Nhiệm vụ: Chỉ huy, chỉ đạo các lực lượng tham gia ứng phó, khắc phục thảm họa sự cố chất thải kịp thời, hiệu quả.</w:t>
      </w:r>
    </w:p>
    <w:p w:rsidR="00307362" w:rsidRPr="00A30BBF" w:rsidRDefault="00307362" w:rsidP="00FF5DBE">
      <w:pPr>
        <w:spacing w:before="80" w:after="0" w:line="240" w:lineRule="auto"/>
        <w:ind w:firstLine="562"/>
        <w:rPr>
          <w:rFonts w:eastAsia="Times New Roman" w:cs="Times New Roman"/>
          <w:color w:val="000000" w:themeColor="text1"/>
          <w:szCs w:val="28"/>
          <w:lang w:val="en-GB"/>
        </w:rPr>
      </w:pPr>
      <w:r w:rsidRPr="00A30BBF">
        <w:rPr>
          <w:rFonts w:eastAsia="Times New Roman" w:cs="Times New Roman"/>
          <w:color w:val="000000" w:themeColor="text1"/>
          <w:szCs w:val="28"/>
          <w:lang w:val="en-GB"/>
        </w:rPr>
        <w:t>- Sở chỉ huy tại hiện trường</w:t>
      </w:r>
      <w:r w:rsidR="00C06414" w:rsidRPr="00A30BBF">
        <w:rPr>
          <w:rFonts w:eastAsia="Times New Roman" w:cs="Times New Roman"/>
          <w:color w:val="000000" w:themeColor="text1"/>
          <w:szCs w:val="28"/>
          <w:lang w:val="en-GB"/>
        </w:rPr>
        <w:t>:</w:t>
      </w:r>
    </w:p>
    <w:p w:rsidR="00307362" w:rsidRPr="00A30BBF" w:rsidRDefault="00307362" w:rsidP="00FF5DBE">
      <w:pPr>
        <w:spacing w:before="80" w:after="0" w:line="240" w:lineRule="auto"/>
        <w:ind w:firstLine="562"/>
        <w:rPr>
          <w:rFonts w:eastAsia="Times New Roman" w:cs="Times New Roman"/>
          <w:color w:val="000000" w:themeColor="text1"/>
          <w:szCs w:val="28"/>
          <w:lang w:val="en-GB"/>
        </w:rPr>
      </w:pPr>
      <w:r w:rsidRPr="00A30BBF">
        <w:rPr>
          <w:rFonts w:eastAsia="Times New Roman" w:cs="Times New Roman"/>
          <w:color w:val="000000" w:themeColor="text1"/>
          <w:szCs w:val="28"/>
          <w:lang w:val="en-GB"/>
        </w:rPr>
        <w:t>+ Địa điểm: Nơi xảy ra sự cố.</w:t>
      </w:r>
    </w:p>
    <w:p w:rsidR="00307362" w:rsidRPr="00A30BBF" w:rsidRDefault="00307362" w:rsidP="00FF5DBE">
      <w:pPr>
        <w:spacing w:before="80" w:after="0" w:line="240" w:lineRule="auto"/>
        <w:ind w:firstLine="562"/>
        <w:rPr>
          <w:rFonts w:eastAsia="Times New Roman" w:cs="Times New Roman"/>
          <w:color w:val="000000" w:themeColor="text1"/>
          <w:szCs w:val="28"/>
          <w:lang w:val="en-GB"/>
        </w:rPr>
      </w:pPr>
      <w:r w:rsidRPr="00A30BBF">
        <w:rPr>
          <w:rFonts w:eastAsia="Times New Roman" w:cs="Times New Roman"/>
          <w:color w:val="000000" w:themeColor="text1"/>
          <w:szCs w:val="28"/>
          <w:lang w:val="en-GB"/>
        </w:rPr>
        <w:t xml:space="preserve">+ Thành phần: Ban Chỉ huy </w:t>
      </w:r>
      <w:r w:rsidR="00241A7E" w:rsidRPr="00A30BBF">
        <w:rPr>
          <w:rFonts w:eastAsia="Times New Roman" w:cs="Times New Roman"/>
          <w:color w:val="000000" w:themeColor="text1"/>
          <w:szCs w:val="28"/>
          <w:lang w:val="en-GB"/>
        </w:rPr>
        <w:t>PTDS – PCTT và TKCN tỉnh</w:t>
      </w:r>
      <w:r w:rsidRPr="00A30BBF">
        <w:rPr>
          <w:rFonts w:eastAsia="Times New Roman" w:cs="Times New Roman"/>
          <w:color w:val="000000" w:themeColor="text1"/>
          <w:szCs w:val="28"/>
          <w:lang w:val="en-GB"/>
        </w:rPr>
        <w:t xml:space="preserve">; đại diện các sở, ban, ngành do lãnh đạo </w:t>
      </w:r>
      <w:r w:rsidR="001E0BD7">
        <w:rPr>
          <w:rFonts w:eastAsia="Times New Roman" w:cs="Times New Roman"/>
          <w:color w:val="000000" w:themeColor="text1"/>
          <w:szCs w:val="28"/>
          <w:lang w:val="en-GB"/>
        </w:rPr>
        <w:t>UBND</w:t>
      </w:r>
      <w:r w:rsidRPr="00A30BBF">
        <w:rPr>
          <w:rFonts w:eastAsia="Times New Roman" w:cs="Times New Roman"/>
          <w:color w:val="000000" w:themeColor="text1"/>
          <w:szCs w:val="28"/>
          <w:lang w:val="en-GB"/>
        </w:rPr>
        <w:t xml:space="preserve"> tỉnh trực tiếp chỉ huy, chỉ đạo ứng phó, khắc phục hậu quả.</w:t>
      </w:r>
    </w:p>
    <w:p w:rsidR="007F3629" w:rsidRPr="00A30BBF" w:rsidRDefault="00307362" w:rsidP="00FF5DBE">
      <w:pPr>
        <w:spacing w:before="80" w:after="0" w:line="240" w:lineRule="auto"/>
        <w:ind w:firstLine="562"/>
        <w:rPr>
          <w:rFonts w:eastAsia="Times New Roman" w:cs="Times New Roman"/>
          <w:color w:val="000000" w:themeColor="text1"/>
          <w:szCs w:val="28"/>
          <w:lang w:val="en-GB"/>
        </w:rPr>
      </w:pPr>
      <w:r w:rsidRPr="00A30BBF">
        <w:rPr>
          <w:rFonts w:eastAsia="Times New Roman" w:cs="Times New Roman"/>
          <w:color w:val="000000" w:themeColor="text1"/>
          <w:szCs w:val="28"/>
          <w:lang w:val="en-GB"/>
        </w:rPr>
        <w:t>+ Nhiệm vụ: Đánh giá, kết luận tình hình, xác định phương án ứng phó, khắc phục hậu quả; báo cáo kết quả về Sở chỉ huy cơ bản để cập nhật tình hình và kịp thời chỉ đạo.</w:t>
      </w:r>
    </w:p>
    <w:p w:rsidR="00BA7A0B" w:rsidRDefault="00592FCD" w:rsidP="00FF5DBE">
      <w:pPr>
        <w:spacing w:before="80" w:after="0" w:line="240" w:lineRule="auto"/>
        <w:ind w:firstLine="562"/>
        <w:rPr>
          <w:rFonts w:cs="Times New Roman"/>
          <w:color w:val="000000" w:themeColor="text1"/>
          <w:szCs w:val="28"/>
        </w:rPr>
      </w:pPr>
      <w:bookmarkStart w:id="3" w:name="muc_4"/>
      <w:r w:rsidRPr="00A30BBF">
        <w:rPr>
          <w:rFonts w:cs="Times New Roman"/>
          <w:color w:val="000000" w:themeColor="text1"/>
          <w:szCs w:val="28"/>
        </w:rPr>
        <w:t xml:space="preserve">Trên đây là Kế hoạch phòng ngừa, ứng phó sự cố </w:t>
      </w:r>
      <w:r w:rsidR="002D61C8" w:rsidRPr="00A30BBF">
        <w:rPr>
          <w:rFonts w:cs="Times New Roman"/>
          <w:color w:val="000000" w:themeColor="text1"/>
          <w:szCs w:val="28"/>
        </w:rPr>
        <w:t>chất thải</w:t>
      </w:r>
      <w:r w:rsidRPr="00A30BBF">
        <w:rPr>
          <w:rFonts w:cs="Times New Roman"/>
          <w:color w:val="000000" w:themeColor="text1"/>
          <w:szCs w:val="28"/>
        </w:rPr>
        <w:t xml:space="preserve"> trên địa bàn tỉnh</w:t>
      </w:r>
      <w:r w:rsidR="001E0BD7">
        <w:rPr>
          <w:rFonts w:cs="Times New Roman"/>
          <w:color w:val="000000" w:themeColor="text1"/>
          <w:szCs w:val="28"/>
        </w:rPr>
        <w:t xml:space="preserve"> Tây Ninh,</w:t>
      </w:r>
      <w:r w:rsidR="00133798" w:rsidRPr="00A30BBF">
        <w:rPr>
          <w:rFonts w:cs="Times New Roman"/>
          <w:color w:val="000000" w:themeColor="text1"/>
          <w:szCs w:val="28"/>
        </w:rPr>
        <w:t xml:space="preserve"> giai đoạ</w:t>
      </w:r>
      <w:r w:rsidR="000B1C9B" w:rsidRPr="00A30BBF">
        <w:rPr>
          <w:rFonts w:cs="Times New Roman"/>
          <w:color w:val="000000" w:themeColor="text1"/>
          <w:szCs w:val="28"/>
        </w:rPr>
        <w:t>n 2025</w:t>
      </w:r>
      <w:r w:rsidR="00133798" w:rsidRPr="00A30BBF">
        <w:rPr>
          <w:rFonts w:cs="Times New Roman"/>
          <w:color w:val="000000" w:themeColor="text1"/>
          <w:szCs w:val="28"/>
        </w:rPr>
        <w:t xml:space="preserve"> - 2030</w:t>
      </w:r>
      <w:r w:rsidRPr="00A30BBF">
        <w:rPr>
          <w:rFonts w:cs="Times New Roman"/>
          <w:color w:val="000000" w:themeColor="text1"/>
          <w:szCs w:val="28"/>
        </w:rPr>
        <w:t>, trong quá trình thực hiện nếu gặp khó khăn, vướng mắc</w:t>
      </w:r>
      <w:r w:rsidR="001E0BD7">
        <w:rPr>
          <w:rFonts w:cs="Times New Roman"/>
          <w:color w:val="000000" w:themeColor="text1"/>
          <w:szCs w:val="28"/>
        </w:rPr>
        <w:t>, đề nghị các S</w:t>
      </w:r>
      <w:r w:rsidRPr="00A30BBF">
        <w:rPr>
          <w:rFonts w:cs="Times New Roman"/>
          <w:color w:val="000000" w:themeColor="text1"/>
          <w:szCs w:val="28"/>
        </w:rPr>
        <w:t>ở, ban, ngành</w:t>
      </w:r>
      <w:r w:rsidR="001E0BD7">
        <w:rPr>
          <w:rFonts w:cs="Times New Roman"/>
          <w:color w:val="000000" w:themeColor="text1"/>
          <w:szCs w:val="28"/>
        </w:rPr>
        <w:t xml:space="preserve"> tỉnh</w:t>
      </w:r>
      <w:r w:rsidRPr="00A30BBF">
        <w:rPr>
          <w:rFonts w:cs="Times New Roman"/>
          <w:color w:val="000000" w:themeColor="text1"/>
          <w:szCs w:val="28"/>
        </w:rPr>
        <w:t xml:space="preserve">, UBND </w:t>
      </w:r>
      <w:r w:rsidR="00C06414" w:rsidRPr="00A30BBF">
        <w:rPr>
          <w:rFonts w:cs="Times New Roman"/>
          <w:color w:val="000000" w:themeColor="text1"/>
          <w:szCs w:val="28"/>
        </w:rPr>
        <w:t xml:space="preserve">cấp </w:t>
      </w:r>
      <w:r w:rsidRPr="00A30BBF">
        <w:rPr>
          <w:rFonts w:cs="Times New Roman"/>
          <w:color w:val="000000" w:themeColor="text1"/>
          <w:szCs w:val="28"/>
        </w:rPr>
        <w:t>huyện báo cáo Ủy ban nhân dân tỉnh để xem xét, giải quyết (thông qua Sở Tài nguyên và Môi trườ</w:t>
      </w:r>
      <w:r w:rsidR="00BA7A0B" w:rsidRPr="00A30BBF">
        <w:rPr>
          <w:rFonts w:cs="Times New Roman"/>
          <w:color w:val="000000" w:themeColor="text1"/>
          <w:szCs w:val="28"/>
        </w:rPr>
        <w:t>ng)./.</w:t>
      </w:r>
    </w:p>
    <w:p w:rsidR="001E0BD7" w:rsidRDefault="001E0BD7" w:rsidP="00A30BBF">
      <w:pPr>
        <w:spacing w:before="120" w:after="0" w:line="240" w:lineRule="auto"/>
        <w:ind w:firstLine="567"/>
        <w:rPr>
          <w:rFonts w:cs="Times New Roman"/>
          <w:color w:val="000000" w:themeColor="text1"/>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4704"/>
      </w:tblGrid>
      <w:tr w:rsidR="001E0BD7" w:rsidTr="001E0BD7">
        <w:tc>
          <w:tcPr>
            <w:tcW w:w="4810" w:type="dxa"/>
          </w:tcPr>
          <w:p w:rsidR="001E0BD7" w:rsidRPr="001E0BD7" w:rsidRDefault="001E0BD7" w:rsidP="001E0BD7">
            <w:pPr>
              <w:tabs>
                <w:tab w:val="left" w:pos="3969"/>
              </w:tabs>
              <w:ind w:left="0" w:firstLine="0"/>
              <w:jc w:val="left"/>
              <w:rPr>
                <w:rFonts w:ascii="Times New Roman" w:hAnsi="Times New Roman" w:cs="Times New Roman"/>
                <w:sz w:val="24"/>
                <w:szCs w:val="24"/>
              </w:rPr>
            </w:pPr>
            <w:r w:rsidRPr="001E0BD7">
              <w:rPr>
                <w:rFonts w:ascii="Times New Roman" w:hAnsi="Times New Roman" w:cs="Times New Roman"/>
                <w:b/>
                <w:i/>
                <w:sz w:val="24"/>
                <w:szCs w:val="24"/>
              </w:rPr>
              <w:t xml:space="preserve">Nơi nhận:  </w:t>
            </w:r>
            <w:r w:rsidRPr="001E0BD7">
              <w:rPr>
                <w:rFonts w:ascii="Times New Roman" w:hAnsi="Times New Roman" w:cs="Times New Roman"/>
                <w:sz w:val="24"/>
                <w:szCs w:val="24"/>
              </w:rPr>
              <w:t xml:space="preserve">                                                                  </w:t>
            </w:r>
            <w:r w:rsidRPr="001E0BD7">
              <w:rPr>
                <w:rFonts w:ascii="Times New Roman" w:hAnsi="Times New Roman" w:cs="Times New Roman"/>
                <w:b/>
                <w:sz w:val="24"/>
                <w:szCs w:val="24"/>
              </w:rPr>
              <w:t xml:space="preserve">         </w:t>
            </w:r>
          </w:p>
          <w:p w:rsidR="001E0BD7" w:rsidRPr="001E0BD7" w:rsidRDefault="001E0BD7" w:rsidP="001E0BD7">
            <w:pPr>
              <w:ind w:left="0" w:firstLine="0"/>
              <w:jc w:val="left"/>
              <w:rPr>
                <w:rFonts w:ascii="Times New Roman" w:hAnsi="Times New Roman" w:cs="Times New Roman"/>
              </w:rPr>
            </w:pPr>
            <w:r w:rsidRPr="001E0BD7">
              <w:rPr>
                <w:rFonts w:ascii="Times New Roman" w:hAnsi="Times New Roman" w:cs="Times New Roman"/>
              </w:rPr>
              <w:t>- Ủy ban Quốc gia ƯPSCTT&amp;TKCN;</w:t>
            </w:r>
          </w:p>
          <w:p w:rsidR="001E0BD7" w:rsidRPr="001E0BD7" w:rsidRDefault="001E0BD7" w:rsidP="001E0BD7">
            <w:pPr>
              <w:ind w:left="0" w:firstLine="0"/>
              <w:jc w:val="left"/>
              <w:rPr>
                <w:rFonts w:ascii="Times New Roman" w:hAnsi="Times New Roman" w:cs="Times New Roman"/>
              </w:rPr>
            </w:pPr>
            <w:r w:rsidRPr="001E0BD7">
              <w:rPr>
                <w:rFonts w:ascii="Times New Roman" w:hAnsi="Times New Roman" w:cs="Times New Roman"/>
              </w:rPr>
              <w:t xml:space="preserve">- Bộ TN&amp;MT;                                                                            </w:t>
            </w:r>
          </w:p>
          <w:p w:rsidR="001E0BD7" w:rsidRPr="001E0BD7" w:rsidRDefault="001E0BD7" w:rsidP="001E0BD7">
            <w:pPr>
              <w:ind w:left="0" w:firstLine="0"/>
              <w:jc w:val="left"/>
              <w:rPr>
                <w:rFonts w:ascii="Times New Roman" w:hAnsi="Times New Roman" w:cs="Times New Roman"/>
              </w:rPr>
            </w:pPr>
            <w:r w:rsidRPr="001E0BD7">
              <w:rPr>
                <w:rFonts w:ascii="Times New Roman" w:hAnsi="Times New Roman" w:cs="Times New Roman"/>
              </w:rPr>
              <w:t>- TT. TU, HĐND tỉnh</w:t>
            </w:r>
          </w:p>
          <w:p w:rsidR="001E0BD7" w:rsidRPr="001E0BD7" w:rsidRDefault="001E0BD7" w:rsidP="001E0BD7">
            <w:pPr>
              <w:ind w:left="0" w:firstLine="0"/>
              <w:jc w:val="left"/>
              <w:rPr>
                <w:rFonts w:ascii="Times New Roman" w:hAnsi="Times New Roman" w:cs="Times New Roman"/>
              </w:rPr>
            </w:pPr>
            <w:r w:rsidRPr="001E0BD7">
              <w:rPr>
                <w:rFonts w:ascii="Times New Roman" w:hAnsi="Times New Roman" w:cs="Times New Roman"/>
              </w:rPr>
              <w:t xml:space="preserve">- CT, các PCT UBND tỉnh; </w:t>
            </w:r>
          </w:p>
          <w:p w:rsidR="001E0BD7" w:rsidRPr="001E0BD7" w:rsidRDefault="001E0BD7" w:rsidP="001E0BD7">
            <w:pPr>
              <w:ind w:left="0" w:firstLine="0"/>
              <w:jc w:val="left"/>
              <w:rPr>
                <w:rFonts w:ascii="Times New Roman" w:hAnsi="Times New Roman" w:cs="Times New Roman"/>
              </w:rPr>
            </w:pPr>
            <w:r w:rsidRPr="001E0BD7">
              <w:rPr>
                <w:rFonts w:ascii="Times New Roman" w:hAnsi="Times New Roman" w:cs="Times New Roman"/>
              </w:rPr>
              <w:t>- Các Sở, ban, ngành;</w:t>
            </w:r>
          </w:p>
          <w:p w:rsidR="001E0BD7" w:rsidRPr="001E0BD7" w:rsidRDefault="001E0BD7" w:rsidP="001E0BD7">
            <w:pPr>
              <w:ind w:left="0" w:firstLine="0"/>
              <w:jc w:val="left"/>
              <w:rPr>
                <w:rFonts w:ascii="Times New Roman" w:hAnsi="Times New Roman" w:cs="Times New Roman"/>
              </w:rPr>
            </w:pPr>
            <w:r w:rsidRPr="001E0BD7">
              <w:rPr>
                <w:rFonts w:ascii="Times New Roman" w:hAnsi="Times New Roman" w:cs="Times New Roman"/>
              </w:rPr>
              <w:t>- UBND các huyện, thị xã, thành phố;</w:t>
            </w:r>
          </w:p>
          <w:p w:rsidR="001E0BD7" w:rsidRPr="001E0BD7" w:rsidRDefault="001E0BD7" w:rsidP="001E0BD7">
            <w:pPr>
              <w:ind w:left="0" w:firstLine="0"/>
              <w:jc w:val="left"/>
              <w:rPr>
                <w:rFonts w:ascii="Times New Roman" w:hAnsi="Times New Roman" w:cs="Times New Roman"/>
              </w:rPr>
            </w:pPr>
            <w:r w:rsidRPr="001E0BD7">
              <w:rPr>
                <w:rFonts w:ascii="Times New Roman" w:hAnsi="Times New Roman" w:cs="Times New Roman"/>
              </w:rPr>
              <w:t>- Trung tâm Công báo – Tin học tỉnh;</w:t>
            </w:r>
          </w:p>
          <w:p w:rsidR="001E0BD7" w:rsidRPr="001E0BD7" w:rsidRDefault="001E0BD7" w:rsidP="001E0BD7">
            <w:pPr>
              <w:ind w:left="0" w:firstLine="0"/>
              <w:jc w:val="left"/>
              <w:rPr>
                <w:rFonts w:ascii="Times New Roman" w:hAnsi="Times New Roman" w:cs="Times New Roman"/>
              </w:rPr>
            </w:pPr>
            <w:r w:rsidRPr="001E0BD7">
              <w:rPr>
                <w:rFonts w:ascii="Times New Roman" w:hAnsi="Times New Roman" w:cs="Times New Roman"/>
              </w:rPr>
              <w:t>- Báo, Đài PT&amp;TH Tây Ninh;</w:t>
            </w:r>
          </w:p>
          <w:p w:rsidR="001E0BD7" w:rsidRPr="001E0BD7" w:rsidRDefault="001E0BD7" w:rsidP="001E0BD7">
            <w:pPr>
              <w:ind w:left="0" w:firstLine="0"/>
              <w:jc w:val="left"/>
              <w:rPr>
                <w:rFonts w:ascii="Times New Roman" w:hAnsi="Times New Roman" w:cs="Times New Roman"/>
              </w:rPr>
            </w:pPr>
            <w:r w:rsidRPr="001E0BD7">
              <w:rPr>
                <w:rFonts w:ascii="Times New Roman" w:hAnsi="Times New Roman" w:cs="Times New Roman"/>
              </w:rPr>
              <w:t>- LĐVP, CVK;</w:t>
            </w:r>
          </w:p>
          <w:p w:rsidR="001E0BD7" w:rsidRDefault="001E0BD7" w:rsidP="001E0BD7">
            <w:pPr>
              <w:ind w:left="0" w:firstLine="0"/>
              <w:jc w:val="left"/>
              <w:rPr>
                <w:rFonts w:cs="Times New Roman"/>
                <w:color w:val="000000" w:themeColor="text1"/>
                <w:szCs w:val="28"/>
              </w:rPr>
            </w:pPr>
            <w:r w:rsidRPr="001E0BD7">
              <w:rPr>
                <w:rFonts w:ascii="Times New Roman" w:hAnsi="Times New Roman" w:cs="Times New Roman"/>
              </w:rPr>
              <w:t>- Lưu: VT, VP UBND tỉnh</w:t>
            </w:r>
            <w:r w:rsidRPr="00CE7EDB">
              <w:rPr>
                <w:sz w:val="24"/>
                <w:szCs w:val="24"/>
              </w:rPr>
              <w:t xml:space="preserve">       </w:t>
            </w:r>
          </w:p>
        </w:tc>
        <w:tc>
          <w:tcPr>
            <w:tcW w:w="4811" w:type="dxa"/>
          </w:tcPr>
          <w:p w:rsidR="001E0BD7" w:rsidRPr="001E0BD7" w:rsidRDefault="001E0BD7" w:rsidP="001E0BD7">
            <w:pPr>
              <w:jc w:val="center"/>
              <w:rPr>
                <w:rFonts w:ascii="Times New Roman" w:hAnsi="Times New Roman" w:cs="Times New Roman"/>
                <w:b/>
                <w:sz w:val="28"/>
                <w:szCs w:val="28"/>
              </w:rPr>
            </w:pPr>
            <w:r w:rsidRPr="001E0BD7">
              <w:rPr>
                <w:rFonts w:ascii="Times New Roman" w:hAnsi="Times New Roman" w:cs="Times New Roman"/>
                <w:b/>
                <w:sz w:val="28"/>
                <w:szCs w:val="28"/>
              </w:rPr>
              <w:t>TM. ỦY BAN NHÂN DÂN</w:t>
            </w:r>
          </w:p>
          <w:p w:rsidR="001E0BD7" w:rsidRDefault="001E0BD7" w:rsidP="001E0BD7">
            <w:pPr>
              <w:jc w:val="center"/>
              <w:rPr>
                <w:rFonts w:ascii="Times New Roman" w:hAnsi="Times New Roman" w:cs="Times New Roman"/>
                <w:b/>
                <w:sz w:val="28"/>
                <w:szCs w:val="28"/>
              </w:rPr>
            </w:pPr>
            <w:r>
              <w:rPr>
                <w:rFonts w:ascii="Times New Roman" w:hAnsi="Times New Roman" w:cs="Times New Roman"/>
                <w:b/>
                <w:sz w:val="28"/>
                <w:szCs w:val="28"/>
              </w:rPr>
              <w:t xml:space="preserve">KT. </w:t>
            </w:r>
            <w:r w:rsidRPr="001E0BD7">
              <w:rPr>
                <w:rFonts w:ascii="Times New Roman" w:hAnsi="Times New Roman" w:cs="Times New Roman"/>
                <w:b/>
                <w:sz w:val="28"/>
                <w:szCs w:val="28"/>
              </w:rPr>
              <w:t>CHỦ TỊCH</w:t>
            </w:r>
          </w:p>
          <w:p w:rsidR="001E0BD7" w:rsidRDefault="001E0BD7" w:rsidP="001E0BD7">
            <w:pPr>
              <w:jc w:val="center"/>
              <w:rPr>
                <w:rFonts w:cs="Times New Roman"/>
                <w:color w:val="000000" w:themeColor="text1"/>
                <w:szCs w:val="28"/>
              </w:rPr>
            </w:pPr>
            <w:r>
              <w:rPr>
                <w:rFonts w:ascii="Times New Roman" w:hAnsi="Times New Roman" w:cs="Times New Roman"/>
                <w:b/>
                <w:sz w:val="28"/>
                <w:szCs w:val="28"/>
              </w:rPr>
              <w:t>PHÓ CHỦ TỊCH</w:t>
            </w:r>
          </w:p>
        </w:tc>
      </w:tr>
    </w:tbl>
    <w:p w:rsidR="001E0BD7" w:rsidRPr="00A30BBF" w:rsidRDefault="001E0BD7" w:rsidP="00A30BBF">
      <w:pPr>
        <w:spacing w:before="120" w:after="0" w:line="240" w:lineRule="auto"/>
        <w:ind w:firstLine="567"/>
        <w:rPr>
          <w:rFonts w:cs="Times New Roman"/>
          <w:color w:val="000000" w:themeColor="text1"/>
          <w:szCs w:val="28"/>
        </w:rPr>
      </w:pPr>
    </w:p>
    <w:p w:rsidR="007929C1" w:rsidRPr="00BA7A0B" w:rsidRDefault="007929C1" w:rsidP="00BA7A0B">
      <w:pPr>
        <w:spacing w:after="0" w:line="240" w:lineRule="auto"/>
        <w:ind w:firstLine="567"/>
        <w:rPr>
          <w:rFonts w:cs="Times New Roman"/>
          <w:color w:val="000000" w:themeColor="text1"/>
          <w:sz w:val="16"/>
          <w:szCs w:val="16"/>
        </w:rPr>
      </w:pPr>
    </w:p>
    <w:p w:rsidR="00592FCD" w:rsidRPr="00CE7EDB" w:rsidRDefault="00592FCD" w:rsidP="00E631B2">
      <w:pPr>
        <w:spacing w:after="0" w:line="240" w:lineRule="auto"/>
        <w:rPr>
          <w:sz w:val="24"/>
          <w:szCs w:val="24"/>
        </w:rPr>
      </w:pPr>
      <w:r w:rsidRPr="00CE7EDB">
        <w:rPr>
          <w:sz w:val="24"/>
          <w:szCs w:val="24"/>
        </w:rPr>
        <w:t xml:space="preserve"> </w:t>
      </w:r>
    </w:p>
    <w:p w:rsidR="00F00FF1" w:rsidRPr="00553C9F" w:rsidRDefault="00F00FF1" w:rsidP="00F00FF1">
      <w:pPr>
        <w:spacing w:after="0" w:line="240" w:lineRule="auto"/>
        <w:rPr>
          <w:rFonts w:cs="Times New Roman"/>
          <w:lang w:val="nb-NO"/>
        </w:rPr>
      </w:pPr>
    </w:p>
    <w:bookmarkEnd w:id="3"/>
    <w:p w:rsidR="00F00FF1" w:rsidRPr="00553C9F" w:rsidRDefault="00F00FF1" w:rsidP="00F00FF1">
      <w:pPr>
        <w:spacing w:after="0" w:line="240" w:lineRule="auto"/>
        <w:rPr>
          <w:rFonts w:cs="Times New Roman"/>
          <w:lang w:val="nb-NO"/>
        </w:rPr>
      </w:pPr>
    </w:p>
    <w:sectPr w:rsidR="00F00FF1" w:rsidRPr="00553C9F" w:rsidSect="00FF5DBE">
      <w:headerReference w:type="default" r:id="rId7"/>
      <w:footerReference w:type="default" r:id="rId8"/>
      <w:headerReference w:type="first" r:id="rId9"/>
      <w:pgSz w:w="12240" w:h="15840" w:code="1"/>
      <w:pgMar w:top="993" w:right="1134" w:bottom="1260"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E0F" w:rsidRDefault="00BA5E0F" w:rsidP="00DA6307">
      <w:pPr>
        <w:spacing w:after="0" w:line="240" w:lineRule="auto"/>
      </w:pPr>
      <w:r>
        <w:separator/>
      </w:r>
    </w:p>
  </w:endnote>
  <w:endnote w:type="continuationSeparator" w:id="0">
    <w:p w:rsidR="00BA5E0F" w:rsidRDefault="00BA5E0F" w:rsidP="00DA6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NI-Times">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7442470"/>
      <w:docPartObj>
        <w:docPartGallery w:val="Page Numbers (Bottom of Page)"/>
        <w:docPartUnique/>
      </w:docPartObj>
    </w:sdtPr>
    <w:sdtEndPr>
      <w:rPr>
        <w:noProof/>
      </w:rPr>
    </w:sdtEndPr>
    <w:sdtContent>
      <w:p w:rsidR="00F15696" w:rsidRDefault="00BA5E0F">
        <w:pPr>
          <w:pStyle w:val="Footer"/>
          <w:jc w:val="center"/>
        </w:pPr>
      </w:p>
    </w:sdtContent>
  </w:sdt>
  <w:p w:rsidR="00F15696" w:rsidRDefault="00F1569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E0F" w:rsidRDefault="00BA5E0F" w:rsidP="00DA6307">
      <w:pPr>
        <w:spacing w:after="0" w:line="240" w:lineRule="auto"/>
      </w:pPr>
      <w:r>
        <w:separator/>
      </w:r>
    </w:p>
  </w:footnote>
  <w:footnote w:type="continuationSeparator" w:id="0">
    <w:p w:rsidR="00BA5E0F" w:rsidRDefault="00BA5E0F" w:rsidP="00DA63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2118285208"/>
      <w:docPartObj>
        <w:docPartGallery w:val="Page Numbers (Top of Page)"/>
        <w:docPartUnique/>
      </w:docPartObj>
    </w:sdtPr>
    <w:sdtEndPr>
      <w:rPr>
        <w:noProof/>
      </w:rPr>
    </w:sdtEndPr>
    <w:sdtContent>
      <w:p w:rsidR="00F15696" w:rsidRPr="001E22F4" w:rsidRDefault="00F15696">
        <w:pPr>
          <w:pStyle w:val="Header"/>
          <w:jc w:val="center"/>
          <w:rPr>
            <w:sz w:val="24"/>
            <w:szCs w:val="24"/>
          </w:rPr>
        </w:pPr>
        <w:r w:rsidRPr="001E22F4">
          <w:rPr>
            <w:sz w:val="24"/>
            <w:szCs w:val="24"/>
          </w:rPr>
          <w:fldChar w:fldCharType="begin"/>
        </w:r>
        <w:r w:rsidRPr="001E22F4">
          <w:rPr>
            <w:sz w:val="24"/>
            <w:szCs w:val="24"/>
          </w:rPr>
          <w:instrText xml:space="preserve"> PAGE   \* MERGEFORMAT </w:instrText>
        </w:r>
        <w:r w:rsidRPr="001E22F4">
          <w:rPr>
            <w:sz w:val="24"/>
            <w:szCs w:val="24"/>
          </w:rPr>
          <w:fldChar w:fldCharType="separate"/>
        </w:r>
        <w:r w:rsidR="00195492">
          <w:rPr>
            <w:noProof/>
            <w:sz w:val="24"/>
            <w:szCs w:val="24"/>
          </w:rPr>
          <w:t>10</w:t>
        </w:r>
        <w:r w:rsidRPr="001E22F4">
          <w:rPr>
            <w:noProof/>
            <w:sz w:val="24"/>
            <w:szCs w:val="24"/>
          </w:rPr>
          <w:fldChar w:fldCharType="end"/>
        </w:r>
      </w:p>
    </w:sdtContent>
  </w:sdt>
  <w:p w:rsidR="00F15696" w:rsidRPr="00CC01BE" w:rsidRDefault="00F15696" w:rsidP="0045520B">
    <w:pPr>
      <w:pStyle w:val="Header"/>
      <w:jc w:val="center"/>
      <w:rPr>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2800579"/>
      <w:docPartObj>
        <w:docPartGallery w:val="Page Numbers (Top of Page)"/>
        <w:docPartUnique/>
      </w:docPartObj>
    </w:sdtPr>
    <w:sdtEndPr>
      <w:rPr>
        <w:noProof/>
      </w:rPr>
    </w:sdtEndPr>
    <w:sdtContent>
      <w:p w:rsidR="00F15696" w:rsidRDefault="00BA5E0F">
        <w:pPr>
          <w:pStyle w:val="Header"/>
          <w:jc w:val="center"/>
        </w:pPr>
      </w:p>
    </w:sdtContent>
  </w:sdt>
  <w:p w:rsidR="00F15696" w:rsidRPr="009C03FD" w:rsidRDefault="00F15696" w:rsidP="009C03F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13E2"/>
    <w:multiLevelType w:val="hybridMultilevel"/>
    <w:tmpl w:val="983466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254A9"/>
    <w:multiLevelType w:val="hybridMultilevel"/>
    <w:tmpl w:val="A1188254"/>
    <w:lvl w:ilvl="0" w:tplc="C1EC105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2356"/>
    <w:multiLevelType w:val="hybridMultilevel"/>
    <w:tmpl w:val="8CB221EC"/>
    <w:lvl w:ilvl="0" w:tplc="DD385A22">
      <w:numFmt w:val="bullet"/>
      <w:lvlText w:val="-"/>
      <w:lvlJc w:val="left"/>
      <w:pPr>
        <w:ind w:left="1238" w:hanging="360"/>
      </w:pPr>
      <w:rPr>
        <w:rFonts w:ascii="Times New Roman" w:eastAsia="Times New Roman" w:hAnsi="Times New Roman" w:cs="Times New Roman" w:hint="default"/>
      </w:rPr>
    </w:lvl>
    <w:lvl w:ilvl="1" w:tplc="04090003" w:tentative="1">
      <w:start w:val="1"/>
      <w:numFmt w:val="bullet"/>
      <w:lvlText w:val="o"/>
      <w:lvlJc w:val="left"/>
      <w:pPr>
        <w:ind w:left="1958" w:hanging="360"/>
      </w:pPr>
      <w:rPr>
        <w:rFonts w:ascii="Courier New" w:hAnsi="Courier New" w:cs="Courier New" w:hint="default"/>
      </w:rPr>
    </w:lvl>
    <w:lvl w:ilvl="2" w:tplc="04090005" w:tentative="1">
      <w:start w:val="1"/>
      <w:numFmt w:val="bullet"/>
      <w:lvlText w:val=""/>
      <w:lvlJc w:val="left"/>
      <w:pPr>
        <w:ind w:left="2678" w:hanging="360"/>
      </w:pPr>
      <w:rPr>
        <w:rFonts w:ascii="Wingdings" w:hAnsi="Wingdings" w:hint="default"/>
      </w:rPr>
    </w:lvl>
    <w:lvl w:ilvl="3" w:tplc="04090001" w:tentative="1">
      <w:start w:val="1"/>
      <w:numFmt w:val="bullet"/>
      <w:lvlText w:val=""/>
      <w:lvlJc w:val="left"/>
      <w:pPr>
        <w:ind w:left="3398" w:hanging="360"/>
      </w:pPr>
      <w:rPr>
        <w:rFonts w:ascii="Symbol" w:hAnsi="Symbol" w:hint="default"/>
      </w:rPr>
    </w:lvl>
    <w:lvl w:ilvl="4" w:tplc="04090003" w:tentative="1">
      <w:start w:val="1"/>
      <w:numFmt w:val="bullet"/>
      <w:lvlText w:val="o"/>
      <w:lvlJc w:val="left"/>
      <w:pPr>
        <w:ind w:left="4118" w:hanging="360"/>
      </w:pPr>
      <w:rPr>
        <w:rFonts w:ascii="Courier New" w:hAnsi="Courier New" w:cs="Courier New" w:hint="default"/>
      </w:rPr>
    </w:lvl>
    <w:lvl w:ilvl="5" w:tplc="04090005" w:tentative="1">
      <w:start w:val="1"/>
      <w:numFmt w:val="bullet"/>
      <w:lvlText w:val=""/>
      <w:lvlJc w:val="left"/>
      <w:pPr>
        <w:ind w:left="4838" w:hanging="360"/>
      </w:pPr>
      <w:rPr>
        <w:rFonts w:ascii="Wingdings" w:hAnsi="Wingdings" w:hint="default"/>
      </w:rPr>
    </w:lvl>
    <w:lvl w:ilvl="6" w:tplc="04090001" w:tentative="1">
      <w:start w:val="1"/>
      <w:numFmt w:val="bullet"/>
      <w:lvlText w:val=""/>
      <w:lvlJc w:val="left"/>
      <w:pPr>
        <w:ind w:left="5558" w:hanging="360"/>
      </w:pPr>
      <w:rPr>
        <w:rFonts w:ascii="Symbol" w:hAnsi="Symbol" w:hint="default"/>
      </w:rPr>
    </w:lvl>
    <w:lvl w:ilvl="7" w:tplc="04090003" w:tentative="1">
      <w:start w:val="1"/>
      <w:numFmt w:val="bullet"/>
      <w:lvlText w:val="o"/>
      <w:lvlJc w:val="left"/>
      <w:pPr>
        <w:ind w:left="6278" w:hanging="360"/>
      </w:pPr>
      <w:rPr>
        <w:rFonts w:ascii="Courier New" w:hAnsi="Courier New" w:cs="Courier New" w:hint="default"/>
      </w:rPr>
    </w:lvl>
    <w:lvl w:ilvl="8" w:tplc="04090005" w:tentative="1">
      <w:start w:val="1"/>
      <w:numFmt w:val="bullet"/>
      <w:lvlText w:val=""/>
      <w:lvlJc w:val="left"/>
      <w:pPr>
        <w:ind w:left="6998" w:hanging="360"/>
      </w:pPr>
      <w:rPr>
        <w:rFonts w:ascii="Wingdings" w:hAnsi="Wingdings" w:hint="default"/>
      </w:rPr>
    </w:lvl>
  </w:abstractNum>
  <w:abstractNum w:abstractNumId="3" w15:restartNumberingAfterBreak="0">
    <w:nsid w:val="05C76214"/>
    <w:multiLevelType w:val="hybridMultilevel"/>
    <w:tmpl w:val="D9FAF784"/>
    <w:lvl w:ilvl="0" w:tplc="DD385A22">
      <w:numFmt w:val="bullet"/>
      <w:lvlText w:val="-"/>
      <w:lvlJc w:val="left"/>
      <w:pPr>
        <w:ind w:left="1976" w:hanging="360"/>
      </w:pPr>
      <w:rPr>
        <w:rFonts w:ascii="Times New Roman" w:eastAsia="Times New Roman" w:hAnsi="Times New Roman" w:cs="Times New Roman" w:hint="default"/>
      </w:rPr>
    </w:lvl>
    <w:lvl w:ilvl="1" w:tplc="04090003" w:tentative="1">
      <w:start w:val="1"/>
      <w:numFmt w:val="bullet"/>
      <w:lvlText w:val="o"/>
      <w:lvlJc w:val="left"/>
      <w:pPr>
        <w:ind w:left="2696" w:hanging="360"/>
      </w:pPr>
      <w:rPr>
        <w:rFonts w:ascii="Courier New" w:hAnsi="Courier New" w:cs="Courier New" w:hint="default"/>
      </w:rPr>
    </w:lvl>
    <w:lvl w:ilvl="2" w:tplc="04090005" w:tentative="1">
      <w:start w:val="1"/>
      <w:numFmt w:val="bullet"/>
      <w:lvlText w:val=""/>
      <w:lvlJc w:val="left"/>
      <w:pPr>
        <w:ind w:left="3416" w:hanging="360"/>
      </w:pPr>
      <w:rPr>
        <w:rFonts w:ascii="Wingdings" w:hAnsi="Wingdings" w:hint="default"/>
      </w:rPr>
    </w:lvl>
    <w:lvl w:ilvl="3" w:tplc="04090001" w:tentative="1">
      <w:start w:val="1"/>
      <w:numFmt w:val="bullet"/>
      <w:lvlText w:val=""/>
      <w:lvlJc w:val="left"/>
      <w:pPr>
        <w:ind w:left="4136" w:hanging="360"/>
      </w:pPr>
      <w:rPr>
        <w:rFonts w:ascii="Symbol" w:hAnsi="Symbol" w:hint="default"/>
      </w:rPr>
    </w:lvl>
    <w:lvl w:ilvl="4" w:tplc="04090003" w:tentative="1">
      <w:start w:val="1"/>
      <w:numFmt w:val="bullet"/>
      <w:lvlText w:val="o"/>
      <w:lvlJc w:val="left"/>
      <w:pPr>
        <w:ind w:left="4856" w:hanging="360"/>
      </w:pPr>
      <w:rPr>
        <w:rFonts w:ascii="Courier New" w:hAnsi="Courier New" w:cs="Courier New" w:hint="default"/>
      </w:rPr>
    </w:lvl>
    <w:lvl w:ilvl="5" w:tplc="04090005" w:tentative="1">
      <w:start w:val="1"/>
      <w:numFmt w:val="bullet"/>
      <w:lvlText w:val=""/>
      <w:lvlJc w:val="left"/>
      <w:pPr>
        <w:ind w:left="5576" w:hanging="360"/>
      </w:pPr>
      <w:rPr>
        <w:rFonts w:ascii="Wingdings" w:hAnsi="Wingdings" w:hint="default"/>
      </w:rPr>
    </w:lvl>
    <w:lvl w:ilvl="6" w:tplc="04090001" w:tentative="1">
      <w:start w:val="1"/>
      <w:numFmt w:val="bullet"/>
      <w:lvlText w:val=""/>
      <w:lvlJc w:val="left"/>
      <w:pPr>
        <w:ind w:left="6296" w:hanging="360"/>
      </w:pPr>
      <w:rPr>
        <w:rFonts w:ascii="Symbol" w:hAnsi="Symbol" w:hint="default"/>
      </w:rPr>
    </w:lvl>
    <w:lvl w:ilvl="7" w:tplc="04090003" w:tentative="1">
      <w:start w:val="1"/>
      <w:numFmt w:val="bullet"/>
      <w:lvlText w:val="o"/>
      <w:lvlJc w:val="left"/>
      <w:pPr>
        <w:ind w:left="7016" w:hanging="360"/>
      </w:pPr>
      <w:rPr>
        <w:rFonts w:ascii="Courier New" w:hAnsi="Courier New" w:cs="Courier New" w:hint="default"/>
      </w:rPr>
    </w:lvl>
    <w:lvl w:ilvl="8" w:tplc="04090005" w:tentative="1">
      <w:start w:val="1"/>
      <w:numFmt w:val="bullet"/>
      <w:lvlText w:val=""/>
      <w:lvlJc w:val="left"/>
      <w:pPr>
        <w:ind w:left="7736" w:hanging="360"/>
      </w:pPr>
      <w:rPr>
        <w:rFonts w:ascii="Wingdings" w:hAnsi="Wingdings" w:hint="default"/>
      </w:rPr>
    </w:lvl>
  </w:abstractNum>
  <w:abstractNum w:abstractNumId="4" w15:restartNumberingAfterBreak="0">
    <w:nsid w:val="07574536"/>
    <w:multiLevelType w:val="multilevel"/>
    <w:tmpl w:val="D23E21B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FD62E1A"/>
    <w:multiLevelType w:val="hybridMultilevel"/>
    <w:tmpl w:val="511C36E2"/>
    <w:lvl w:ilvl="0" w:tplc="91C496A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AF84050"/>
    <w:multiLevelType w:val="hybridMultilevel"/>
    <w:tmpl w:val="A7342A30"/>
    <w:lvl w:ilvl="0" w:tplc="EA4CF4C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EE72B2E"/>
    <w:multiLevelType w:val="hybridMultilevel"/>
    <w:tmpl w:val="73C82904"/>
    <w:lvl w:ilvl="0" w:tplc="04090019">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66453D"/>
    <w:multiLevelType w:val="multilevel"/>
    <w:tmpl w:val="D514ECEA"/>
    <w:lvl w:ilvl="0">
      <w:start w:val="2"/>
      <w:numFmt w:val="decimal"/>
      <w:lvlText w:val="%1."/>
      <w:lvlJc w:val="left"/>
      <w:pPr>
        <w:ind w:left="450" w:hanging="450"/>
      </w:pPr>
      <w:rPr>
        <w:rFonts w:hint="default"/>
      </w:rPr>
    </w:lvl>
    <w:lvl w:ilvl="1">
      <w:start w:val="1"/>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9" w15:restartNumberingAfterBreak="0">
    <w:nsid w:val="2A320837"/>
    <w:multiLevelType w:val="hybridMultilevel"/>
    <w:tmpl w:val="3632AA58"/>
    <w:lvl w:ilvl="0" w:tplc="C1EC105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FB7E24"/>
    <w:multiLevelType w:val="hybridMultilevel"/>
    <w:tmpl w:val="7FE4CD6E"/>
    <w:lvl w:ilvl="0" w:tplc="7896B834">
      <w:start w:val="1"/>
      <w:numFmt w:val="bullet"/>
      <w:lvlText w:val="-"/>
      <w:lvlJc w:val="left"/>
      <w:pPr>
        <w:ind w:left="720" w:hanging="360"/>
      </w:pPr>
      <w:rPr>
        <w:rFonts w:ascii="Times New Roman" w:eastAsiaTheme="minorEastAsia"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93101A"/>
    <w:multiLevelType w:val="hybridMultilevel"/>
    <w:tmpl w:val="44A4C9F4"/>
    <w:lvl w:ilvl="0" w:tplc="B66E187E">
      <w:start w:val="1"/>
      <w:numFmt w:val="bullet"/>
      <w:lvlText w:val=""/>
      <w:lvlJc w:val="left"/>
      <w:pPr>
        <w:ind w:left="1829" w:hanging="360"/>
      </w:pPr>
      <w:rPr>
        <w:rFonts w:ascii="Symbol" w:hAnsi="Symbol" w:hint="default"/>
      </w:rPr>
    </w:lvl>
    <w:lvl w:ilvl="1" w:tplc="04090003" w:tentative="1">
      <w:start w:val="1"/>
      <w:numFmt w:val="bullet"/>
      <w:lvlText w:val="o"/>
      <w:lvlJc w:val="left"/>
      <w:pPr>
        <w:ind w:left="2549" w:hanging="360"/>
      </w:pPr>
      <w:rPr>
        <w:rFonts w:ascii="Courier New" w:hAnsi="Courier New" w:cs="Courier New" w:hint="default"/>
      </w:rPr>
    </w:lvl>
    <w:lvl w:ilvl="2" w:tplc="04090005" w:tentative="1">
      <w:start w:val="1"/>
      <w:numFmt w:val="bullet"/>
      <w:lvlText w:val=""/>
      <w:lvlJc w:val="left"/>
      <w:pPr>
        <w:ind w:left="3269" w:hanging="360"/>
      </w:pPr>
      <w:rPr>
        <w:rFonts w:ascii="Wingdings" w:hAnsi="Wingdings" w:hint="default"/>
      </w:rPr>
    </w:lvl>
    <w:lvl w:ilvl="3" w:tplc="04090001" w:tentative="1">
      <w:start w:val="1"/>
      <w:numFmt w:val="bullet"/>
      <w:lvlText w:val=""/>
      <w:lvlJc w:val="left"/>
      <w:pPr>
        <w:ind w:left="3989" w:hanging="360"/>
      </w:pPr>
      <w:rPr>
        <w:rFonts w:ascii="Symbol" w:hAnsi="Symbol" w:hint="default"/>
      </w:rPr>
    </w:lvl>
    <w:lvl w:ilvl="4" w:tplc="04090003" w:tentative="1">
      <w:start w:val="1"/>
      <w:numFmt w:val="bullet"/>
      <w:lvlText w:val="o"/>
      <w:lvlJc w:val="left"/>
      <w:pPr>
        <w:ind w:left="4709" w:hanging="360"/>
      </w:pPr>
      <w:rPr>
        <w:rFonts w:ascii="Courier New" w:hAnsi="Courier New" w:cs="Courier New" w:hint="default"/>
      </w:rPr>
    </w:lvl>
    <w:lvl w:ilvl="5" w:tplc="04090005" w:tentative="1">
      <w:start w:val="1"/>
      <w:numFmt w:val="bullet"/>
      <w:lvlText w:val=""/>
      <w:lvlJc w:val="left"/>
      <w:pPr>
        <w:ind w:left="5429" w:hanging="360"/>
      </w:pPr>
      <w:rPr>
        <w:rFonts w:ascii="Wingdings" w:hAnsi="Wingdings" w:hint="default"/>
      </w:rPr>
    </w:lvl>
    <w:lvl w:ilvl="6" w:tplc="04090001" w:tentative="1">
      <w:start w:val="1"/>
      <w:numFmt w:val="bullet"/>
      <w:lvlText w:val=""/>
      <w:lvlJc w:val="left"/>
      <w:pPr>
        <w:ind w:left="6149" w:hanging="360"/>
      </w:pPr>
      <w:rPr>
        <w:rFonts w:ascii="Symbol" w:hAnsi="Symbol" w:hint="default"/>
      </w:rPr>
    </w:lvl>
    <w:lvl w:ilvl="7" w:tplc="04090003" w:tentative="1">
      <w:start w:val="1"/>
      <w:numFmt w:val="bullet"/>
      <w:lvlText w:val="o"/>
      <w:lvlJc w:val="left"/>
      <w:pPr>
        <w:ind w:left="6869" w:hanging="360"/>
      </w:pPr>
      <w:rPr>
        <w:rFonts w:ascii="Courier New" w:hAnsi="Courier New" w:cs="Courier New" w:hint="default"/>
      </w:rPr>
    </w:lvl>
    <w:lvl w:ilvl="8" w:tplc="04090005" w:tentative="1">
      <w:start w:val="1"/>
      <w:numFmt w:val="bullet"/>
      <w:lvlText w:val=""/>
      <w:lvlJc w:val="left"/>
      <w:pPr>
        <w:ind w:left="7589" w:hanging="360"/>
      </w:pPr>
      <w:rPr>
        <w:rFonts w:ascii="Wingdings" w:hAnsi="Wingdings" w:hint="default"/>
      </w:rPr>
    </w:lvl>
  </w:abstractNum>
  <w:abstractNum w:abstractNumId="12" w15:restartNumberingAfterBreak="0">
    <w:nsid w:val="3BA27147"/>
    <w:multiLevelType w:val="hybridMultilevel"/>
    <w:tmpl w:val="92FC674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A304578"/>
    <w:multiLevelType w:val="hybridMultilevel"/>
    <w:tmpl w:val="B574C556"/>
    <w:lvl w:ilvl="0" w:tplc="2014F000">
      <w:start w:val="1"/>
      <w:numFmt w:val="lowerLetter"/>
      <w:lvlText w:val="%1."/>
      <w:lvlJc w:val="left"/>
      <w:pPr>
        <w:tabs>
          <w:tab w:val="num" w:pos="1637"/>
        </w:tabs>
        <w:ind w:left="1637" w:hanging="360"/>
      </w:pPr>
      <w:rPr>
        <w:rFonts w:hint="default"/>
      </w:rPr>
    </w:lvl>
    <w:lvl w:ilvl="1" w:tplc="FFFFFFFF">
      <w:start w:val="1"/>
      <w:numFmt w:val="bullet"/>
      <w:lvlText w:val="-"/>
      <w:lvlJc w:val="left"/>
      <w:pPr>
        <w:tabs>
          <w:tab w:val="num" w:pos="643"/>
        </w:tabs>
        <w:ind w:left="643" w:hanging="360"/>
      </w:pPr>
      <w:rPr>
        <w:rFonts w:ascii="Times New Roman" w:hAnsi="Times New Roman" w:cs="Times New Roman" w:hint="default"/>
      </w:rPr>
    </w:lvl>
    <w:lvl w:ilvl="2" w:tplc="FE8E4722">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0337F66"/>
    <w:multiLevelType w:val="hybridMultilevel"/>
    <w:tmpl w:val="FB1ADAB0"/>
    <w:lvl w:ilvl="0" w:tplc="FE6C0388">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A90EEC"/>
    <w:multiLevelType w:val="hybridMultilevel"/>
    <w:tmpl w:val="95F0C28C"/>
    <w:lvl w:ilvl="0" w:tplc="08D4EA02">
      <w:start w:val="1"/>
      <w:numFmt w:val="decimal"/>
      <w:lvlText w:val="%1."/>
      <w:lvlJc w:val="left"/>
      <w:pPr>
        <w:ind w:left="644" w:hanging="36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53B03E27"/>
    <w:multiLevelType w:val="hybridMultilevel"/>
    <w:tmpl w:val="CABE5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244BE"/>
    <w:multiLevelType w:val="hybridMultilevel"/>
    <w:tmpl w:val="C0F65912"/>
    <w:lvl w:ilvl="0" w:tplc="0409000D">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8" w15:restartNumberingAfterBreak="0">
    <w:nsid w:val="55770AA6"/>
    <w:multiLevelType w:val="hybridMultilevel"/>
    <w:tmpl w:val="38DA73AC"/>
    <w:lvl w:ilvl="0" w:tplc="0409000B">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9" w15:restartNumberingAfterBreak="0">
    <w:nsid w:val="57BE508D"/>
    <w:multiLevelType w:val="hybridMultilevel"/>
    <w:tmpl w:val="168696C8"/>
    <w:lvl w:ilvl="0" w:tplc="6ED681B2">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0" w15:restartNumberingAfterBreak="0">
    <w:nsid w:val="5BDB2020"/>
    <w:multiLevelType w:val="hybridMultilevel"/>
    <w:tmpl w:val="CE3AFDCE"/>
    <w:lvl w:ilvl="0" w:tplc="C1EC105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236872"/>
    <w:multiLevelType w:val="hybridMultilevel"/>
    <w:tmpl w:val="472A878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80B4C7C"/>
    <w:multiLevelType w:val="hybridMultilevel"/>
    <w:tmpl w:val="8E3895C4"/>
    <w:lvl w:ilvl="0" w:tplc="FFFFFFFF">
      <w:start w:val="1"/>
      <w:numFmt w:val="bullet"/>
      <w:lvlText w:val="-"/>
      <w:lvlJc w:val="left"/>
      <w:pPr>
        <w:tabs>
          <w:tab w:val="num" w:pos="450"/>
        </w:tabs>
        <w:ind w:left="430" w:hanging="340"/>
      </w:pPr>
      <w:rPr>
        <w:rFonts w:ascii="Times New Roman" w:hAnsi="Times New Roman" w:cs="Times New Roman" w:hint="default"/>
      </w:rPr>
    </w:lvl>
    <w:lvl w:ilvl="1" w:tplc="02A6D206">
      <w:start w:val="1"/>
      <w:numFmt w:val="bullet"/>
      <w:lvlText w:val=""/>
      <w:lvlJc w:val="left"/>
      <w:pPr>
        <w:tabs>
          <w:tab w:val="num" w:pos="1500"/>
        </w:tabs>
        <w:ind w:left="1500" w:hanging="360"/>
      </w:pPr>
      <w:rPr>
        <w:rFonts w:ascii="Wingdings" w:hAnsi="Wingdings" w:hint="default"/>
      </w:rPr>
    </w:lvl>
    <w:lvl w:ilvl="2" w:tplc="2A404B36">
      <w:start w:val="1"/>
      <w:numFmt w:val="bullet"/>
      <w:lvlText w:val=""/>
      <w:lvlJc w:val="left"/>
      <w:pPr>
        <w:tabs>
          <w:tab w:val="num" w:pos="2220"/>
        </w:tabs>
        <w:ind w:left="2220" w:hanging="360"/>
      </w:pPr>
      <w:rPr>
        <w:rFonts w:ascii="Symbol" w:hAnsi="Symbol" w:hint="default"/>
        <w:sz w:val="20"/>
        <w:szCs w:val="20"/>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6DB4700B"/>
    <w:multiLevelType w:val="hybridMultilevel"/>
    <w:tmpl w:val="12F80E4C"/>
    <w:lvl w:ilvl="0" w:tplc="DD385A22">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275D1F"/>
    <w:multiLevelType w:val="multilevel"/>
    <w:tmpl w:val="FC223C70"/>
    <w:lvl w:ilvl="0">
      <w:start w:val="1"/>
      <w:numFmt w:val="decimal"/>
      <w:lvlText w:val="%1."/>
      <w:lvlJc w:val="left"/>
      <w:pPr>
        <w:ind w:left="927" w:hanging="360"/>
      </w:pPr>
      <w:rPr>
        <w:rFonts w:hint="default"/>
      </w:rPr>
    </w:lvl>
    <w:lvl w:ilvl="1">
      <w:start w:val="4"/>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5" w15:restartNumberingAfterBreak="0">
    <w:nsid w:val="79B725C6"/>
    <w:multiLevelType w:val="hybridMultilevel"/>
    <w:tmpl w:val="1556D1CC"/>
    <w:lvl w:ilvl="0" w:tplc="2982D778">
      <w:start w:val="1"/>
      <w:numFmt w:val="lowerLetter"/>
      <w:lvlText w:val="%1."/>
      <w:lvlJc w:val="left"/>
      <w:pPr>
        <w:ind w:left="1440" w:hanging="360"/>
      </w:pPr>
      <w:rPr>
        <w:rFonts w:hint="default"/>
      </w:rPr>
    </w:lvl>
    <w:lvl w:ilvl="1" w:tplc="960832E4">
      <w:start w:val="1"/>
      <w:numFmt w:val="bullet"/>
      <w:lvlText w:val="o"/>
      <w:lvlJc w:val="left"/>
      <w:pPr>
        <w:ind w:left="2160" w:hanging="360"/>
      </w:pPr>
      <w:rPr>
        <w:rFonts w:ascii="Courier New" w:hAnsi="Courier New" w:cs="Courier New" w:hint="default"/>
      </w:rPr>
    </w:lvl>
    <w:lvl w:ilvl="2" w:tplc="B05E96A0">
      <w:start w:val="1"/>
      <w:numFmt w:val="bullet"/>
      <w:lvlText w:val=""/>
      <w:lvlJc w:val="left"/>
      <w:pPr>
        <w:ind w:left="2880" w:hanging="360"/>
      </w:pPr>
      <w:rPr>
        <w:rFonts w:ascii="Wingdings" w:hAnsi="Wingdings" w:hint="default"/>
      </w:rPr>
    </w:lvl>
    <w:lvl w:ilvl="3" w:tplc="0CFC9C06" w:tentative="1">
      <w:start w:val="1"/>
      <w:numFmt w:val="bullet"/>
      <w:lvlText w:val=""/>
      <w:lvlJc w:val="left"/>
      <w:pPr>
        <w:ind w:left="3600" w:hanging="360"/>
      </w:pPr>
      <w:rPr>
        <w:rFonts w:ascii="Symbol" w:hAnsi="Symbol" w:hint="default"/>
      </w:rPr>
    </w:lvl>
    <w:lvl w:ilvl="4" w:tplc="063A5E52" w:tentative="1">
      <w:start w:val="1"/>
      <w:numFmt w:val="bullet"/>
      <w:lvlText w:val="o"/>
      <w:lvlJc w:val="left"/>
      <w:pPr>
        <w:ind w:left="4320" w:hanging="360"/>
      </w:pPr>
      <w:rPr>
        <w:rFonts w:ascii="Courier New" w:hAnsi="Courier New" w:cs="Courier New" w:hint="default"/>
      </w:rPr>
    </w:lvl>
    <w:lvl w:ilvl="5" w:tplc="D9B460CA" w:tentative="1">
      <w:start w:val="1"/>
      <w:numFmt w:val="bullet"/>
      <w:lvlText w:val=""/>
      <w:lvlJc w:val="left"/>
      <w:pPr>
        <w:ind w:left="5040" w:hanging="360"/>
      </w:pPr>
      <w:rPr>
        <w:rFonts w:ascii="Wingdings" w:hAnsi="Wingdings" w:hint="default"/>
      </w:rPr>
    </w:lvl>
    <w:lvl w:ilvl="6" w:tplc="91389D64" w:tentative="1">
      <w:start w:val="1"/>
      <w:numFmt w:val="bullet"/>
      <w:lvlText w:val=""/>
      <w:lvlJc w:val="left"/>
      <w:pPr>
        <w:ind w:left="5760" w:hanging="360"/>
      </w:pPr>
      <w:rPr>
        <w:rFonts w:ascii="Symbol" w:hAnsi="Symbol" w:hint="default"/>
      </w:rPr>
    </w:lvl>
    <w:lvl w:ilvl="7" w:tplc="8AB8604A" w:tentative="1">
      <w:start w:val="1"/>
      <w:numFmt w:val="bullet"/>
      <w:lvlText w:val="o"/>
      <w:lvlJc w:val="left"/>
      <w:pPr>
        <w:ind w:left="6480" w:hanging="360"/>
      </w:pPr>
      <w:rPr>
        <w:rFonts w:ascii="Courier New" w:hAnsi="Courier New" w:cs="Courier New" w:hint="default"/>
      </w:rPr>
    </w:lvl>
    <w:lvl w:ilvl="8" w:tplc="944A5AF6" w:tentative="1">
      <w:start w:val="1"/>
      <w:numFmt w:val="bullet"/>
      <w:lvlText w:val=""/>
      <w:lvlJc w:val="left"/>
      <w:pPr>
        <w:ind w:left="7200" w:hanging="360"/>
      </w:pPr>
      <w:rPr>
        <w:rFonts w:ascii="Wingdings" w:hAnsi="Wingdings" w:hint="default"/>
      </w:rPr>
    </w:lvl>
  </w:abstractNum>
  <w:abstractNum w:abstractNumId="26" w15:restartNumberingAfterBreak="0">
    <w:nsid w:val="7AC9408B"/>
    <w:multiLevelType w:val="hybridMultilevel"/>
    <w:tmpl w:val="D4265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8"/>
  </w:num>
  <w:num w:numId="5">
    <w:abstractNumId w:val="17"/>
  </w:num>
  <w:num w:numId="6">
    <w:abstractNumId w:val="21"/>
  </w:num>
  <w:num w:numId="7">
    <w:abstractNumId w:val="25"/>
  </w:num>
  <w:num w:numId="8">
    <w:abstractNumId w:val="23"/>
  </w:num>
  <w:num w:numId="9">
    <w:abstractNumId w:val="1"/>
  </w:num>
  <w:num w:numId="10">
    <w:abstractNumId w:val="9"/>
  </w:num>
  <w:num w:numId="11">
    <w:abstractNumId w:val="6"/>
  </w:num>
  <w:num w:numId="12">
    <w:abstractNumId w:val="22"/>
  </w:num>
  <w:num w:numId="13">
    <w:abstractNumId w:val="20"/>
  </w:num>
  <w:num w:numId="14">
    <w:abstractNumId w:val="2"/>
  </w:num>
  <w:num w:numId="15">
    <w:abstractNumId w:val="3"/>
  </w:num>
  <w:num w:numId="16">
    <w:abstractNumId w:val="15"/>
  </w:num>
  <w:num w:numId="17">
    <w:abstractNumId w:val="12"/>
  </w:num>
  <w:num w:numId="18">
    <w:abstractNumId w:val="11"/>
  </w:num>
  <w:num w:numId="19">
    <w:abstractNumId w:val="0"/>
  </w:num>
  <w:num w:numId="20">
    <w:abstractNumId w:val="19"/>
  </w:num>
  <w:num w:numId="21">
    <w:abstractNumId w:val="26"/>
  </w:num>
  <w:num w:numId="22">
    <w:abstractNumId w:val="16"/>
  </w:num>
  <w:num w:numId="23">
    <w:abstractNumId w:val="24"/>
  </w:num>
  <w:num w:numId="24">
    <w:abstractNumId w:val="7"/>
  </w:num>
  <w:num w:numId="25">
    <w:abstractNumId w:val="4"/>
  </w:num>
  <w:num w:numId="26">
    <w:abstractNumId w:val="8"/>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40"/>
  <w:drawingGridVerticalSpacing w:val="381"/>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564"/>
    <w:rsid w:val="00005C89"/>
    <w:rsid w:val="0001355C"/>
    <w:rsid w:val="00014495"/>
    <w:rsid w:val="00014F4F"/>
    <w:rsid w:val="00015A06"/>
    <w:rsid w:val="000162E5"/>
    <w:rsid w:val="00017DA1"/>
    <w:rsid w:val="00020239"/>
    <w:rsid w:val="000208AF"/>
    <w:rsid w:val="00021772"/>
    <w:rsid w:val="00022C1C"/>
    <w:rsid w:val="00024E3D"/>
    <w:rsid w:val="00027C13"/>
    <w:rsid w:val="00027C7F"/>
    <w:rsid w:val="0003100C"/>
    <w:rsid w:val="00032AAE"/>
    <w:rsid w:val="00035E09"/>
    <w:rsid w:val="0003644C"/>
    <w:rsid w:val="00036475"/>
    <w:rsid w:val="000401D2"/>
    <w:rsid w:val="00040B05"/>
    <w:rsid w:val="00041CDE"/>
    <w:rsid w:val="000421CB"/>
    <w:rsid w:val="000477E0"/>
    <w:rsid w:val="00051522"/>
    <w:rsid w:val="000516C7"/>
    <w:rsid w:val="00054AE0"/>
    <w:rsid w:val="00054C95"/>
    <w:rsid w:val="000556CB"/>
    <w:rsid w:val="00056976"/>
    <w:rsid w:val="00056F31"/>
    <w:rsid w:val="00057952"/>
    <w:rsid w:val="000612AD"/>
    <w:rsid w:val="0006138F"/>
    <w:rsid w:val="000647A0"/>
    <w:rsid w:val="00064938"/>
    <w:rsid w:val="000649FF"/>
    <w:rsid w:val="0006542D"/>
    <w:rsid w:val="0006745B"/>
    <w:rsid w:val="00067D1E"/>
    <w:rsid w:val="00071A97"/>
    <w:rsid w:val="00081088"/>
    <w:rsid w:val="000810CC"/>
    <w:rsid w:val="000822F9"/>
    <w:rsid w:val="00082750"/>
    <w:rsid w:val="000867BE"/>
    <w:rsid w:val="00086D88"/>
    <w:rsid w:val="00090E9F"/>
    <w:rsid w:val="00090FEF"/>
    <w:rsid w:val="000931BA"/>
    <w:rsid w:val="00094929"/>
    <w:rsid w:val="0009504A"/>
    <w:rsid w:val="000968F9"/>
    <w:rsid w:val="00096AD1"/>
    <w:rsid w:val="00096FD0"/>
    <w:rsid w:val="00097AC5"/>
    <w:rsid w:val="000A048D"/>
    <w:rsid w:val="000A08B3"/>
    <w:rsid w:val="000A0A5B"/>
    <w:rsid w:val="000A3252"/>
    <w:rsid w:val="000A3ED0"/>
    <w:rsid w:val="000A42D3"/>
    <w:rsid w:val="000A6264"/>
    <w:rsid w:val="000B0A0D"/>
    <w:rsid w:val="000B1159"/>
    <w:rsid w:val="000B1C9B"/>
    <w:rsid w:val="000C12C6"/>
    <w:rsid w:val="000C27D6"/>
    <w:rsid w:val="000C2B54"/>
    <w:rsid w:val="000C3480"/>
    <w:rsid w:val="000C362D"/>
    <w:rsid w:val="000C6300"/>
    <w:rsid w:val="000C681E"/>
    <w:rsid w:val="000C786E"/>
    <w:rsid w:val="000C7915"/>
    <w:rsid w:val="000D0348"/>
    <w:rsid w:val="000D0C11"/>
    <w:rsid w:val="000D298D"/>
    <w:rsid w:val="000D3BFC"/>
    <w:rsid w:val="000D4302"/>
    <w:rsid w:val="000D4731"/>
    <w:rsid w:val="000D5A5E"/>
    <w:rsid w:val="000D706A"/>
    <w:rsid w:val="000E290C"/>
    <w:rsid w:val="000E5570"/>
    <w:rsid w:val="000E5E21"/>
    <w:rsid w:val="000E7656"/>
    <w:rsid w:val="000F3D0D"/>
    <w:rsid w:val="000F407C"/>
    <w:rsid w:val="000F420D"/>
    <w:rsid w:val="000F47C0"/>
    <w:rsid w:val="000F5492"/>
    <w:rsid w:val="000F7EFF"/>
    <w:rsid w:val="0010040F"/>
    <w:rsid w:val="001041B3"/>
    <w:rsid w:val="00105312"/>
    <w:rsid w:val="001077F4"/>
    <w:rsid w:val="00107F77"/>
    <w:rsid w:val="00112859"/>
    <w:rsid w:val="001143F1"/>
    <w:rsid w:val="00115D85"/>
    <w:rsid w:val="001170F3"/>
    <w:rsid w:val="00117E37"/>
    <w:rsid w:val="001201D2"/>
    <w:rsid w:val="00124D42"/>
    <w:rsid w:val="00125094"/>
    <w:rsid w:val="00127638"/>
    <w:rsid w:val="001300FC"/>
    <w:rsid w:val="00131D65"/>
    <w:rsid w:val="00131FCC"/>
    <w:rsid w:val="0013218B"/>
    <w:rsid w:val="00133798"/>
    <w:rsid w:val="00136834"/>
    <w:rsid w:val="001371D8"/>
    <w:rsid w:val="00143A29"/>
    <w:rsid w:val="00145522"/>
    <w:rsid w:val="0014715A"/>
    <w:rsid w:val="001508A9"/>
    <w:rsid w:val="0015103B"/>
    <w:rsid w:val="00151060"/>
    <w:rsid w:val="00152EB8"/>
    <w:rsid w:val="001530C3"/>
    <w:rsid w:val="0015528B"/>
    <w:rsid w:val="001633B7"/>
    <w:rsid w:val="001639E4"/>
    <w:rsid w:val="00163E93"/>
    <w:rsid w:val="0016495A"/>
    <w:rsid w:val="00171C47"/>
    <w:rsid w:val="00172321"/>
    <w:rsid w:val="00172AFB"/>
    <w:rsid w:val="00173509"/>
    <w:rsid w:val="00173800"/>
    <w:rsid w:val="00176AD1"/>
    <w:rsid w:val="00180271"/>
    <w:rsid w:val="00184B47"/>
    <w:rsid w:val="00185510"/>
    <w:rsid w:val="00185C18"/>
    <w:rsid w:val="00192025"/>
    <w:rsid w:val="001920EC"/>
    <w:rsid w:val="00193112"/>
    <w:rsid w:val="001932D1"/>
    <w:rsid w:val="00194643"/>
    <w:rsid w:val="00195492"/>
    <w:rsid w:val="001958F4"/>
    <w:rsid w:val="001A0276"/>
    <w:rsid w:val="001A1DD4"/>
    <w:rsid w:val="001A2BDC"/>
    <w:rsid w:val="001A66FD"/>
    <w:rsid w:val="001A771A"/>
    <w:rsid w:val="001B3EDA"/>
    <w:rsid w:val="001B454A"/>
    <w:rsid w:val="001B4D05"/>
    <w:rsid w:val="001B7E48"/>
    <w:rsid w:val="001C0FF3"/>
    <w:rsid w:val="001C130A"/>
    <w:rsid w:val="001C1F98"/>
    <w:rsid w:val="001C2F60"/>
    <w:rsid w:val="001C7581"/>
    <w:rsid w:val="001D0D7B"/>
    <w:rsid w:val="001D2250"/>
    <w:rsid w:val="001D39F5"/>
    <w:rsid w:val="001E02EA"/>
    <w:rsid w:val="001E0BD7"/>
    <w:rsid w:val="001E188A"/>
    <w:rsid w:val="001E22F4"/>
    <w:rsid w:val="001E34C9"/>
    <w:rsid w:val="001E674A"/>
    <w:rsid w:val="001E7FCA"/>
    <w:rsid w:val="001F0F2B"/>
    <w:rsid w:val="001F1AC1"/>
    <w:rsid w:val="001F2CBD"/>
    <w:rsid w:val="00200A00"/>
    <w:rsid w:val="002048F6"/>
    <w:rsid w:val="002059C6"/>
    <w:rsid w:val="00210E3E"/>
    <w:rsid w:val="00212BD8"/>
    <w:rsid w:val="002132C4"/>
    <w:rsid w:val="00216652"/>
    <w:rsid w:val="00216771"/>
    <w:rsid w:val="00217E12"/>
    <w:rsid w:val="00222A76"/>
    <w:rsid w:val="00223B29"/>
    <w:rsid w:val="0022459D"/>
    <w:rsid w:val="002250D2"/>
    <w:rsid w:val="00225D01"/>
    <w:rsid w:val="00227165"/>
    <w:rsid w:val="0022747C"/>
    <w:rsid w:val="002308EE"/>
    <w:rsid w:val="00233A7B"/>
    <w:rsid w:val="00233F33"/>
    <w:rsid w:val="00241A7E"/>
    <w:rsid w:val="002424DB"/>
    <w:rsid w:val="00243147"/>
    <w:rsid w:val="00243D91"/>
    <w:rsid w:val="00244BFC"/>
    <w:rsid w:val="0024540D"/>
    <w:rsid w:val="002458D8"/>
    <w:rsid w:val="0025310F"/>
    <w:rsid w:val="00260971"/>
    <w:rsid w:val="0026368E"/>
    <w:rsid w:val="00263B37"/>
    <w:rsid w:val="002677BA"/>
    <w:rsid w:val="00267D47"/>
    <w:rsid w:val="0027025C"/>
    <w:rsid w:val="002749A2"/>
    <w:rsid w:val="002757B0"/>
    <w:rsid w:val="002807F5"/>
    <w:rsid w:val="00280909"/>
    <w:rsid w:val="00280C29"/>
    <w:rsid w:val="00281CBD"/>
    <w:rsid w:val="00282140"/>
    <w:rsid w:val="002858F6"/>
    <w:rsid w:val="00287AFC"/>
    <w:rsid w:val="00290618"/>
    <w:rsid w:val="002938CF"/>
    <w:rsid w:val="00294081"/>
    <w:rsid w:val="0029662B"/>
    <w:rsid w:val="002A1E38"/>
    <w:rsid w:val="002A32C2"/>
    <w:rsid w:val="002A4A0D"/>
    <w:rsid w:val="002A7667"/>
    <w:rsid w:val="002B05E0"/>
    <w:rsid w:val="002B0957"/>
    <w:rsid w:val="002B0CE1"/>
    <w:rsid w:val="002B22F8"/>
    <w:rsid w:val="002B34D0"/>
    <w:rsid w:val="002B67A8"/>
    <w:rsid w:val="002B6C6D"/>
    <w:rsid w:val="002B76C6"/>
    <w:rsid w:val="002C003D"/>
    <w:rsid w:val="002C3B78"/>
    <w:rsid w:val="002C4AA2"/>
    <w:rsid w:val="002C50AE"/>
    <w:rsid w:val="002C6345"/>
    <w:rsid w:val="002D0C9A"/>
    <w:rsid w:val="002D5D52"/>
    <w:rsid w:val="002D61C8"/>
    <w:rsid w:val="002E01CD"/>
    <w:rsid w:val="002E2A8A"/>
    <w:rsid w:val="002E353E"/>
    <w:rsid w:val="002E3B8E"/>
    <w:rsid w:val="002E681A"/>
    <w:rsid w:val="002E7A89"/>
    <w:rsid w:val="002F4D95"/>
    <w:rsid w:val="002F4FBB"/>
    <w:rsid w:val="002F57A7"/>
    <w:rsid w:val="002F5EF4"/>
    <w:rsid w:val="002F5FA1"/>
    <w:rsid w:val="002F652D"/>
    <w:rsid w:val="002F6994"/>
    <w:rsid w:val="002F7240"/>
    <w:rsid w:val="00304455"/>
    <w:rsid w:val="003061B8"/>
    <w:rsid w:val="0030636B"/>
    <w:rsid w:val="00306B06"/>
    <w:rsid w:val="00307325"/>
    <w:rsid w:val="00307362"/>
    <w:rsid w:val="00311D35"/>
    <w:rsid w:val="00314ABC"/>
    <w:rsid w:val="00315C08"/>
    <w:rsid w:val="00315DB4"/>
    <w:rsid w:val="0031768C"/>
    <w:rsid w:val="003201E7"/>
    <w:rsid w:val="0032040E"/>
    <w:rsid w:val="0032290C"/>
    <w:rsid w:val="00322CED"/>
    <w:rsid w:val="00327292"/>
    <w:rsid w:val="00333077"/>
    <w:rsid w:val="00335C5C"/>
    <w:rsid w:val="0033713D"/>
    <w:rsid w:val="00341676"/>
    <w:rsid w:val="00344451"/>
    <w:rsid w:val="00344547"/>
    <w:rsid w:val="00346F6B"/>
    <w:rsid w:val="00351009"/>
    <w:rsid w:val="003537DC"/>
    <w:rsid w:val="0035490B"/>
    <w:rsid w:val="00355F15"/>
    <w:rsid w:val="00356D43"/>
    <w:rsid w:val="00360AFA"/>
    <w:rsid w:val="003626CB"/>
    <w:rsid w:val="0036397D"/>
    <w:rsid w:val="00364571"/>
    <w:rsid w:val="0036551D"/>
    <w:rsid w:val="003729B3"/>
    <w:rsid w:val="00373829"/>
    <w:rsid w:val="0037528E"/>
    <w:rsid w:val="003801DA"/>
    <w:rsid w:val="00380446"/>
    <w:rsid w:val="00382874"/>
    <w:rsid w:val="00386077"/>
    <w:rsid w:val="00386F0F"/>
    <w:rsid w:val="00387C0F"/>
    <w:rsid w:val="003920D5"/>
    <w:rsid w:val="00393B14"/>
    <w:rsid w:val="00393DD8"/>
    <w:rsid w:val="00393FC3"/>
    <w:rsid w:val="0039554B"/>
    <w:rsid w:val="003A00C8"/>
    <w:rsid w:val="003A10E8"/>
    <w:rsid w:val="003A1A60"/>
    <w:rsid w:val="003A1DC2"/>
    <w:rsid w:val="003A41E2"/>
    <w:rsid w:val="003A4722"/>
    <w:rsid w:val="003A5305"/>
    <w:rsid w:val="003A5F91"/>
    <w:rsid w:val="003A61CA"/>
    <w:rsid w:val="003B12C9"/>
    <w:rsid w:val="003B1D38"/>
    <w:rsid w:val="003B3B2B"/>
    <w:rsid w:val="003B4697"/>
    <w:rsid w:val="003B5179"/>
    <w:rsid w:val="003B5D46"/>
    <w:rsid w:val="003B5EA5"/>
    <w:rsid w:val="003B6C78"/>
    <w:rsid w:val="003B7673"/>
    <w:rsid w:val="003B76E0"/>
    <w:rsid w:val="003B7C9B"/>
    <w:rsid w:val="003C2251"/>
    <w:rsid w:val="003C4BF1"/>
    <w:rsid w:val="003C5229"/>
    <w:rsid w:val="003C55D1"/>
    <w:rsid w:val="003D3ECB"/>
    <w:rsid w:val="003D541E"/>
    <w:rsid w:val="003D5C8C"/>
    <w:rsid w:val="003D5CF6"/>
    <w:rsid w:val="003D6B0D"/>
    <w:rsid w:val="003D6E7F"/>
    <w:rsid w:val="003E0856"/>
    <w:rsid w:val="003E1B6E"/>
    <w:rsid w:val="003E2142"/>
    <w:rsid w:val="003E32DF"/>
    <w:rsid w:val="003E366D"/>
    <w:rsid w:val="003E5764"/>
    <w:rsid w:val="003E643A"/>
    <w:rsid w:val="003E67A1"/>
    <w:rsid w:val="003E77D6"/>
    <w:rsid w:val="003F2B8E"/>
    <w:rsid w:val="003F4426"/>
    <w:rsid w:val="003F467B"/>
    <w:rsid w:val="003F56E3"/>
    <w:rsid w:val="003F5E72"/>
    <w:rsid w:val="003F6609"/>
    <w:rsid w:val="003F696E"/>
    <w:rsid w:val="003F74B0"/>
    <w:rsid w:val="003F76B4"/>
    <w:rsid w:val="00400B81"/>
    <w:rsid w:val="00401F62"/>
    <w:rsid w:val="0040242D"/>
    <w:rsid w:val="0040340E"/>
    <w:rsid w:val="00404BA0"/>
    <w:rsid w:val="00407976"/>
    <w:rsid w:val="00410AE1"/>
    <w:rsid w:val="00413F39"/>
    <w:rsid w:val="004143D0"/>
    <w:rsid w:val="00417AC9"/>
    <w:rsid w:val="004202A8"/>
    <w:rsid w:val="00423DBA"/>
    <w:rsid w:val="00426B65"/>
    <w:rsid w:val="00430DCB"/>
    <w:rsid w:val="00432E38"/>
    <w:rsid w:val="00433BB5"/>
    <w:rsid w:val="004374C8"/>
    <w:rsid w:val="004407CD"/>
    <w:rsid w:val="004416B5"/>
    <w:rsid w:val="00446C90"/>
    <w:rsid w:val="004478FC"/>
    <w:rsid w:val="004502F9"/>
    <w:rsid w:val="00450794"/>
    <w:rsid w:val="00450A30"/>
    <w:rsid w:val="00451143"/>
    <w:rsid w:val="0045520B"/>
    <w:rsid w:val="00456B60"/>
    <w:rsid w:val="0046313B"/>
    <w:rsid w:val="00464813"/>
    <w:rsid w:val="00467165"/>
    <w:rsid w:val="00471062"/>
    <w:rsid w:val="0047460A"/>
    <w:rsid w:val="00474C9A"/>
    <w:rsid w:val="004761D7"/>
    <w:rsid w:val="004813EC"/>
    <w:rsid w:val="00481E91"/>
    <w:rsid w:val="00481ECA"/>
    <w:rsid w:val="0048215F"/>
    <w:rsid w:val="00482441"/>
    <w:rsid w:val="00486C8C"/>
    <w:rsid w:val="0049008A"/>
    <w:rsid w:val="00490EE7"/>
    <w:rsid w:val="00491CB7"/>
    <w:rsid w:val="00493927"/>
    <w:rsid w:val="00494F60"/>
    <w:rsid w:val="00495C96"/>
    <w:rsid w:val="00496833"/>
    <w:rsid w:val="00496AB2"/>
    <w:rsid w:val="004B52B3"/>
    <w:rsid w:val="004B5EB6"/>
    <w:rsid w:val="004B6341"/>
    <w:rsid w:val="004B68F4"/>
    <w:rsid w:val="004C328A"/>
    <w:rsid w:val="004C3F8D"/>
    <w:rsid w:val="004C59FB"/>
    <w:rsid w:val="004C7B5E"/>
    <w:rsid w:val="004D0CE8"/>
    <w:rsid w:val="004D23F4"/>
    <w:rsid w:val="004D3510"/>
    <w:rsid w:val="004D4CC7"/>
    <w:rsid w:val="004D4D36"/>
    <w:rsid w:val="004D6397"/>
    <w:rsid w:val="004D7C0F"/>
    <w:rsid w:val="004E0488"/>
    <w:rsid w:val="004E471F"/>
    <w:rsid w:val="004E515E"/>
    <w:rsid w:val="004F07AE"/>
    <w:rsid w:val="004F29DA"/>
    <w:rsid w:val="004F4D16"/>
    <w:rsid w:val="00500ACB"/>
    <w:rsid w:val="00500CE9"/>
    <w:rsid w:val="00501CE2"/>
    <w:rsid w:val="00502291"/>
    <w:rsid w:val="005029F2"/>
    <w:rsid w:val="00502F14"/>
    <w:rsid w:val="005032DD"/>
    <w:rsid w:val="005063D6"/>
    <w:rsid w:val="00507FAE"/>
    <w:rsid w:val="00510966"/>
    <w:rsid w:val="00510F0F"/>
    <w:rsid w:val="0051323E"/>
    <w:rsid w:val="00513CCB"/>
    <w:rsid w:val="00515343"/>
    <w:rsid w:val="00515617"/>
    <w:rsid w:val="0051682C"/>
    <w:rsid w:val="00521D30"/>
    <w:rsid w:val="00521E2F"/>
    <w:rsid w:val="00523A1E"/>
    <w:rsid w:val="00523C3B"/>
    <w:rsid w:val="00524C21"/>
    <w:rsid w:val="00524C35"/>
    <w:rsid w:val="005255BC"/>
    <w:rsid w:val="0052638B"/>
    <w:rsid w:val="00526EF3"/>
    <w:rsid w:val="00527E6A"/>
    <w:rsid w:val="005300DD"/>
    <w:rsid w:val="00535FE0"/>
    <w:rsid w:val="00537815"/>
    <w:rsid w:val="005404B8"/>
    <w:rsid w:val="00542362"/>
    <w:rsid w:val="005438D0"/>
    <w:rsid w:val="00544296"/>
    <w:rsid w:val="00545FC4"/>
    <w:rsid w:val="005469E0"/>
    <w:rsid w:val="0054790F"/>
    <w:rsid w:val="00547D27"/>
    <w:rsid w:val="005500E3"/>
    <w:rsid w:val="00553DCC"/>
    <w:rsid w:val="00555447"/>
    <w:rsid w:val="00555D6D"/>
    <w:rsid w:val="00560E44"/>
    <w:rsid w:val="00562711"/>
    <w:rsid w:val="00564916"/>
    <w:rsid w:val="00573A5D"/>
    <w:rsid w:val="0057507E"/>
    <w:rsid w:val="00581128"/>
    <w:rsid w:val="005816DC"/>
    <w:rsid w:val="005845E8"/>
    <w:rsid w:val="00584AEE"/>
    <w:rsid w:val="00586947"/>
    <w:rsid w:val="00587B9F"/>
    <w:rsid w:val="00587EF7"/>
    <w:rsid w:val="00592FCD"/>
    <w:rsid w:val="005955F1"/>
    <w:rsid w:val="00597D1E"/>
    <w:rsid w:val="005A03A5"/>
    <w:rsid w:val="005A3607"/>
    <w:rsid w:val="005A531F"/>
    <w:rsid w:val="005A6BC7"/>
    <w:rsid w:val="005A7D7B"/>
    <w:rsid w:val="005B4D61"/>
    <w:rsid w:val="005B6215"/>
    <w:rsid w:val="005C0345"/>
    <w:rsid w:val="005C03F9"/>
    <w:rsid w:val="005C05E9"/>
    <w:rsid w:val="005C0605"/>
    <w:rsid w:val="005C0B5D"/>
    <w:rsid w:val="005C284F"/>
    <w:rsid w:val="005C3477"/>
    <w:rsid w:val="005C3D11"/>
    <w:rsid w:val="005C5AD0"/>
    <w:rsid w:val="005C6221"/>
    <w:rsid w:val="005C62BF"/>
    <w:rsid w:val="005C62C2"/>
    <w:rsid w:val="005C66ED"/>
    <w:rsid w:val="005C6BB4"/>
    <w:rsid w:val="005C746C"/>
    <w:rsid w:val="005D19B5"/>
    <w:rsid w:val="005D21E1"/>
    <w:rsid w:val="005D2930"/>
    <w:rsid w:val="005D4DE0"/>
    <w:rsid w:val="005D5A7D"/>
    <w:rsid w:val="005E0778"/>
    <w:rsid w:val="005E3FA5"/>
    <w:rsid w:val="005E4A4A"/>
    <w:rsid w:val="005E5ED0"/>
    <w:rsid w:val="005E64E2"/>
    <w:rsid w:val="005E6B50"/>
    <w:rsid w:val="005F1A5F"/>
    <w:rsid w:val="005F2E68"/>
    <w:rsid w:val="005F31E3"/>
    <w:rsid w:val="005F5EE5"/>
    <w:rsid w:val="005F6835"/>
    <w:rsid w:val="005F7B2E"/>
    <w:rsid w:val="005F7E0F"/>
    <w:rsid w:val="00601C3F"/>
    <w:rsid w:val="00603DEA"/>
    <w:rsid w:val="006045B4"/>
    <w:rsid w:val="00605736"/>
    <w:rsid w:val="00607248"/>
    <w:rsid w:val="00607C09"/>
    <w:rsid w:val="00610568"/>
    <w:rsid w:val="00612895"/>
    <w:rsid w:val="00613CE4"/>
    <w:rsid w:val="006155CC"/>
    <w:rsid w:val="00615CC4"/>
    <w:rsid w:val="006175EF"/>
    <w:rsid w:val="00617A02"/>
    <w:rsid w:val="006203BE"/>
    <w:rsid w:val="00622A5F"/>
    <w:rsid w:val="00623BF2"/>
    <w:rsid w:val="006248E1"/>
    <w:rsid w:val="00624D1E"/>
    <w:rsid w:val="0062591C"/>
    <w:rsid w:val="00627425"/>
    <w:rsid w:val="006278FB"/>
    <w:rsid w:val="00630107"/>
    <w:rsid w:val="00630CB7"/>
    <w:rsid w:val="006332A1"/>
    <w:rsid w:val="00641850"/>
    <w:rsid w:val="00641B6C"/>
    <w:rsid w:val="006425EF"/>
    <w:rsid w:val="00644F18"/>
    <w:rsid w:val="00645DB6"/>
    <w:rsid w:val="00646FA0"/>
    <w:rsid w:val="006475AC"/>
    <w:rsid w:val="00650F27"/>
    <w:rsid w:val="0065607F"/>
    <w:rsid w:val="00656327"/>
    <w:rsid w:val="0065752F"/>
    <w:rsid w:val="00660836"/>
    <w:rsid w:val="00663E5F"/>
    <w:rsid w:val="00665A5C"/>
    <w:rsid w:val="00666ECC"/>
    <w:rsid w:val="0066795E"/>
    <w:rsid w:val="00667B6C"/>
    <w:rsid w:val="006704FC"/>
    <w:rsid w:val="00673F2E"/>
    <w:rsid w:val="006742BC"/>
    <w:rsid w:val="006751C4"/>
    <w:rsid w:val="00676934"/>
    <w:rsid w:val="00677594"/>
    <w:rsid w:val="00677646"/>
    <w:rsid w:val="006800ED"/>
    <w:rsid w:val="00680382"/>
    <w:rsid w:val="00682BB2"/>
    <w:rsid w:val="00684050"/>
    <w:rsid w:val="00685408"/>
    <w:rsid w:val="006875B4"/>
    <w:rsid w:val="0069341E"/>
    <w:rsid w:val="00694732"/>
    <w:rsid w:val="00695A5D"/>
    <w:rsid w:val="00697B59"/>
    <w:rsid w:val="006A078F"/>
    <w:rsid w:val="006A0CB3"/>
    <w:rsid w:val="006A0EA2"/>
    <w:rsid w:val="006A433B"/>
    <w:rsid w:val="006A5883"/>
    <w:rsid w:val="006A7998"/>
    <w:rsid w:val="006B0770"/>
    <w:rsid w:val="006B0851"/>
    <w:rsid w:val="006B2B0C"/>
    <w:rsid w:val="006B3431"/>
    <w:rsid w:val="006B3999"/>
    <w:rsid w:val="006B5200"/>
    <w:rsid w:val="006B59C1"/>
    <w:rsid w:val="006B61A4"/>
    <w:rsid w:val="006B66DC"/>
    <w:rsid w:val="006B798C"/>
    <w:rsid w:val="006C04BD"/>
    <w:rsid w:val="006C0C97"/>
    <w:rsid w:val="006C22FB"/>
    <w:rsid w:val="006C6C3F"/>
    <w:rsid w:val="006C79BD"/>
    <w:rsid w:val="006C7A99"/>
    <w:rsid w:val="006D0C70"/>
    <w:rsid w:val="006D1693"/>
    <w:rsid w:val="006D1BA3"/>
    <w:rsid w:val="006D48A5"/>
    <w:rsid w:val="006D4BF5"/>
    <w:rsid w:val="006D4FDF"/>
    <w:rsid w:val="006D5ADE"/>
    <w:rsid w:val="006D5C16"/>
    <w:rsid w:val="006D5C9E"/>
    <w:rsid w:val="006D6A87"/>
    <w:rsid w:val="006D7986"/>
    <w:rsid w:val="006E1F73"/>
    <w:rsid w:val="006E4D05"/>
    <w:rsid w:val="006E5139"/>
    <w:rsid w:val="006F20E6"/>
    <w:rsid w:val="006F3654"/>
    <w:rsid w:val="006F370B"/>
    <w:rsid w:val="006F3F1C"/>
    <w:rsid w:val="006F4BE6"/>
    <w:rsid w:val="006F5D4F"/>
    <w:rsid w:val="006F5E80"/>
    <w:rsid w:val="006F6C9F"/>
    <w:rsid w:val="006F6F8E"/>
    <w:rsid w:val="006F7269"/>
    <w:rsid w:val="006F764C"/>
    <w:rsid w:val="006F7ED4"/>
    <w:rsid w:val="0070001B"/>
    <w:rsid w:val="0070102A"/>
    <w:rsid w:val="00704712"/>
    <w:rsid w:val="0070492C"/>
    <w:rsid w:val="007059EE"/>
    <w:rsid w:val="00714555"/>
    <w:rsid w:val="0071696D"/>
    <w:rsid w:val="007208D8"/>
    <w:rsid w:val="007212B1"/>
    <w:rsid w:val="00722DC5"/>
    <w:rsid w:val="007263F0"/>
    <w:rsid w:val="00726D22"/>
    <w:rsid w:val="00726EF0"/>
    <w:rsid w:val="00732A6B"/>
    <w:rsid w:val="00733F71"/>
    <w:rsid w:val="00734D00"/>
    <w:rsid w:val="0073649D"/>
    <w:rsid w:val="00736EBD"/>
    <w:rsid w:val="007375CC"/>
    <w:rsid w:val="0074081D"/>
    <w:rsid w:val="007438A4"/>
    <w:rsid w:val="00750BD4"/>
    <w:rsid w:val="00754295"/>
    <w:rsid w:val="007568AA"/>
    <w:rsid w:val="007570C3"/>
    <w:rsid w:val="0075750A"/>
    <w:rsid w:val="007575CA"/>
    <w:rsid w:val="00757A70"/>
    <w:rsid w:val="00757AB6"/>
    <w:rsid w:val="007605F9"/>
    <w:rsid w:val="0076073C"/>
    <w:rsid w:val="00760772"/>
    <w:rsid w:val="00760AAE"/>
    <w:rsid w:val="00761D29"/>
    <w:rsid w:val="00764883"/>
    <w:rsid w:val="007657B4"/>
    <w:rsid w:val="00767AA0"/>
    <w:rsid w:val="00770B48"/>
    <w:rsid w:val="00771D6E"/>
    <w:rsid w:val="00772E5B"/>
    <w:rsid w:val="00774E0A"/>
    <w:rsid w:val="007759EF"/>
    <w:rsid w:val="007768F6"/>
    <w:rsid w:val="00776D7A"/>
    <w:rsid w:val="00781178"/>
    <w:rsid w:val="00783173"/>
    <w:rsid w:val="00785157"/>
    <w:rsid w:val="00785435"/>
    <w:rsid w:val="0078548E"/>
    <w:rsid w:val="0079053A"/>
    <w:rsid w:val="00791EA4"/>
    <w:rsid w:val="00792350"/>
    <w:rsid w:val="007924AB"/>
    <w:rsid w:val="007929C1"/>
    <w:rsid w:val="007943EE"/>
    <w:rsid w:val="00794AF8"/>
    <w:rsid w:val="0079601A"/>
    <w:rsid w:val="007A04D1"/>
    <w:rsid w:val="007A198A"/>
    <w:rsid w:val="007A5613"/>
    <w:rsid w:val="007A5B45"/>
    <w:rsid w:val="007A5C1B"/>
    <w:rsid w:val="007B0095"/>
    <w:rsid w:val="007B10A4"/>
    <w:rsid w:val="007B19A4"/>
    <w:rsid w:val="007B27CC"/>
    <w:rsid w:val="007B2C3C"/>
    <w:rsid w:val="007B5CDF"/>
    <w:rsid w:val="007B6050"/>
    <w:rsid w:val="007B616A"/>
    <w:rsid w:val="007B62C5"/>
    <w:rsid w:val="007C0557"/>
    <w:rsid w:val="007C25FA"/>
    <w:rsid w:val="007C2C74"/>
    <w:rsid w:val="007C2E50"/>
    <w:rsid w:val="007C3CB2"/>
    <w:rsid w:val="007C5645"/>
    <w:rsid w:val="007D2C6E"/>
    <w:rsid w:val="007D2C76"/>
    <w:rsid w:val="007D334B"/>
    <w:rsid w:val="007D3382"/>
    <w:rsid w:val="007D5011"/>
    <w:rsid w:val="007D6A33"/>
    <w:rsid w:val="007D6B06"/>
    <w:rsid w:val="007D759A"/>
    <w:rsid w:val="007E0C2E"/>
    <w:rsid w:val="007E2052"/>
    <w:rsid w:val="007E30CC"/>
    <w:rsid w:val="007E68C8"/>
    <w:rsid w:val="007E699D"/>
    <w:rsid w:val="007E746D"/>
    <w:rsid w:val="007E7A63"/>
    <w:rsid w:val="007E7DD8"/>
    <w:rsid w:val="007F1A2E"/>
    <w:rsid w:val="007F3629"/>
    <w:rsid w:val="007F69AF"/>
    <w:rsid w:val="007F7D84"/>
    <w:rsid w:val="00802071"/>
    <w:rsid w:val="00802F1E"/>
    <w:rsid w:val="00802F89"/>
    <w:rsid w:val="00803822"/>
    <w:rsid w:val="00811E5F"/>
    <w:rsid w:val="008122D2"/>
    <w:rsid w:val="00814550"/>
    <w:rsid w:val="008152FD"/>
    <w:rsid w:val="00815E02"/>
    <w:rsid w:val="00816A53"/>
    <w:rsid w:val="00817B1D"/>
    <w:rsid w:val="00820DBD"/>
    <w:rsid w:val="00827C78"/>
    <w:rsid w:val="00827EF9"/>
    <w:rsid w:val="00831F64"/>
    <w:rsid w:val="00832B71"/>
    <w:rsid w:val="00834020"/>
    <w:rsid w:val="008353AD"/>
    <w:rsid w:val="0083695B"/>
    <w:rsid w:val="008379DF"/>
    <w:rsid w:val="00837EF5"/>
    <w:rsid w:val="00840769"/>
    <w:rsid w:val="00846AE7"/>
    <w:rsid w:val="00851F98"/>
    <w:rsid w:val="00853629"/>
    <w:rsid w:val="00853F3A"/>
    <w:rsid w:val="00855142"/>
    <w:rsid w:val="00857C8D"/>
    <w:rsid w:val="00857FA2"/>
    <w:rsid w:val="008603C5"/>
    <w:rsid w:val="00862B10"/>
    <w:rsid w:val="00866323"/>
    <w:rsid w:val="008714D2"/>
    <w:rsid w:val="008759B5"/>
    <w:rsid w:val="0087718C"/>
    <w:rsid w:val="008775A9"/>
    <w:rsid w:val="00877920"/>
    <w:rsid w:val="008841F3"/>
    <w:rsid w:val="0088464B"/>
    <w:rsid w:val="0089009B"/>
    <w:rsid w:val="00890F96"/>
    <w:rsid w:val="0089182E"/>
    <w:rsid w:val="008920E1"/>
    <w:rsid w:val="008927C9"/>
    <w:rsid w:val="00892967"/>
    <w:rsid w:val="008A08AE"/>
    <w:rsid w:val="008A133F"/>
    <w:rsid w:val="008A3FEE"/>
    <w:rsid w:val="008A4A66"/>
    <w:rsid w:val="008B19F6"/>
    <w:rsid w:val="008B1F1C"/>
    <w:rsid w:val="008B33A5"/>
    <w:rsid w:val="008B603A"/>
    <w:rsid w:val="008C1FFD"/>
    <w:rsid w:val="008C2AE5"/>
    <w:rsid w:val="008C5767"/>
    <w:rsid w:val="008C5BE1"/>
    <w:rsid w:val="008C6197"/>
    <w:rsid w:val="008D2532"/>
    <w:rsid w:val="008D41AC"/>
    <w:rsid w:val="008D4630"/>
    <w:rsid w:val="008D4969"/>
    <w:rsid w:val="008D4C92"/>
    <w:rsid w:val="008E05FE"/>
    <w:rsid w:val="008E18A1"/>
    <w:rsid w:val="008E18CA"/>
    <w:rsid w:val="008E1FEB"/>
    <w:rsid w:val="008E34BD"/>
    <w:rsid w:val="008E3E9D"/>
    <w:rsid w:val="008E44C1"/>
    <w:rsid w:val="008E4DCA"/>
    <w:rsid w:val="008E6657"/>
    <w:rsid w:val="008E789F"/>
    <w:rsid w:val="008E7ED7"/>
    <w:rsid w:val="008F047F"/>
    <w:rsid w:val="008F105D"/>
    <w:rsid w:val="008F4EFE"/>
    <w:rsid w:val="008F6950"/>
    <w:rsid w:val="00901446"/>
    <w:rsid w:val="00902FDC"/>
    <w:rsid w:val="0090439D"/>
    <w:rsid w:val="0090565A"/>
    <w:rsid w:val="009064AF"/>
    <w:rsid w:val="00907F07"/>
    <w:rsid w:val="00910D13"/>
    <w:rsid w:val="009155EE"/>
    <w:rsid w:val="00917731"/>
    <w:rsid w:val="00917904"/>
    <w:rsid w:val="0092435E"/>
    <w:rsid w:val="0092759F"/>
    <w:rsid w:val="00931CC3"/>
    <w:rsid w:val="00931D08"/>
    <w:rsid w:val="00932372"/>
    <w:rsid w:val="00934460"/>
    <w:rsid w:val="009367C9"/>
    <w:rsid w:val="00940D09"/>
    <w:rsid w:val="0094569C"/>
    <w:rsid w:val="00946200"/>
    <w:rsid w:val="009500F7"/>
    <w:rsid w:val="0095013F"/>
    <w:rsid w:val="0095410D"/>
    <w:rsid w:val="00954CA4"/>
    <w:rsid w:val="00956428"/>
    <w:rsid w:val="009565D3"/>
    <w:rsid w:val="009576E0"/>
    <w:rsid w:val="00961D74"/>
    <w:rsid w:val="009636E5"/>
    <w:rsid w:val="00966239"/>
    <w:rsid w:val="0096639D"/>
    <w:rsid w:val="009666E6"/>
    <w:rsid w:val="0096758D"/>
    <w:rsid w:val="00970144"/>
    <w:rsid w:val="00973FCB"/>
    <w:rsid w:val="00974434"/>
    <w:rsid w:val="00975482"/>
    <w:rsid w:val="0097685A"/>
    <w:rsid w:val="00977BD3"/>
    <w:rsid w:val="00981A93"/>
    <w:rsid w:val="00982A31"/>
    <w:rsid w:val="00982A53"/>
    <w:rsid w:val="0098330D"/>
    <w:rsid w:val="00983A14"/>
    <w:rsid w:val="009849D7"/>
    <w:rsid w:val="00986AC3"/>
    <w:rsid w:val="00990408"/>
    <w:rsid w:val="00991FC1"/>
    <w:rsid w:val="00994BB6"/>
    <w:rsid w:val="00995C5B"/>
    <w:rsid w:val="00996C6C"/>
    <w:rsid w:val="009970CD"/>
    <w:rsid w:val="00997425"/>
    <w:rsid w:val="00997CCA"/>
    <w:rsid w:val="009A10EC"/>
    <w:rsid w:val="009A4367"/>
    <w:rsid w:val="009A5803"/>
    <w:rsid w:val="009A6D70"/>
    <w:rsid w:val="009B2C10"/>
    <w:rsid w:val="009B2E2B"/>
    <w:rsid w:val="009B3F22"/>
    <w:rsid w:val="009B44A2"/>
    <w:rsid w:val="009B5C21"/>
    <w:rsid w:val="009C00F0"/>
    <w:rsid w:val="009C03FD"/>
    <w:rsid w:val="009C0D05"/>
    <w:rsid w:val="009C0DFF"/>
    <w:rsid w:val="009C4045"/>
    <w:rsid w:val="009D2C3A"/>
    <w:rsid w:val="009D61B0"/>
    <w:rsid w:val="009D78D7"/>
    <w:rsid w:val="009D7AC2"/>
    <w:rsid w:val="009D7C4E"/>
    <w:rsid w:val="009E0338"/>
    <w:rsid w:val="009E2DF6"/>
    <w:rsid w:val="009E6D0A"/>
    <w:rsid w:val="009F27C1"/>
    <w:rsid w:val="009F37C4"/>
    <w:rsid w:val="009F3CDB"/>
    <w:rsid w:val="009F47FE"/>
    <w:rsid w:val="009F5456"/>
    <w:rsid w:val="009F5C4D"/>
    <w:rsid w:val="009F72A7"/>
    <w:rsid w:val="009F758D"/>
    <w:rsid w:val="00A00605"/>
    <w:rsid w:val="00A012B8"/>
    <w:rsid w:val="00A019B0"/>
    <w:rsid w:val="00A0227B"/>
    <w:rsid w:val="00A05013"/>
    <w:rsid w:val="00A051F5"/>
    <w:rsid w:val="00A0680C"/>
    <w:rsid w:val="00A0741A"/>
    <w:rsid w:val="00A07D6F"/>
    <w:rsid w:val="00A11622"/>
    <w:rsid w:val="00A12E11"/>
    <w:rsid w:val="00A12E8C"/>
    <w:rsid w:val="00A2050E"/>
    <w:rsid w:val="00A2138E"/>
    <w:rsid w:val="00A22456"/>
    <w:rsid w:val="00A23156"/>
    <w:rsid w:val="00A25365"/>
    <w:rsid w:val="00A272FB"/>
    <w:rsid w:val="00A274D1"/>
    <w:rsid w:val="00A30881"/>
    <w:rsid w:val="00A30BBF"/>
    <w:rsid w:val="00A31F29"/>
    <w:rsid w:val="00A34286"/>
    <w:rsid w:val="00A369B7"/>
    <w:rsid w:val="00A36D07"/>
    <w:rsid w:val="00A36DE7"/>
    <w:rsid w:val="00A405C2"/>
    <w:rsid w:val="00A4100D"/>
    <w:rsid w:val="00A41F24"/>
    <w:rsid w:val="00A4611E"/>
    <w:rsid w:val="00A50658"/>
    <w:rsid w:val="00A513F6"/>
    <w:rsid w:val="00A523C0"/>
    <w:rsid w:val="00A532A7"/>
    <w:rsid w:val="00A5405D"/>
    <w:rsid w:val="00A56119"/>
    <w:rsid w:val="00A57A75"/>
    <w:rsid w:val="00A57B91"/>
    <w:rsid w:val="00A62E92"/>
    <w:rsid w:val="00A63E35"/>
    <w:rsid w:val="00A6754A"/>
    <w:rsid w:val="00A677E5"/>
    <w:rsid w:val="00A7065A"/>
    <w:rsid w:val="00A73018"/>
    <w:rsid w:val="00A7372C"/>
    <w:rsid w:val="00A74422"/>
    <w:rsid w:val="00A7459F"/>
    <w:rsid w:val="00A749B2"/>
    <w:rsid w:val="00A76216"/>
    <w:rsid w:val="00A81BFB"/>
    <w:rsid w:val="00A84282"/>
    <w:rsid w:val="00A85E61"/>
    <w:rsid w:val="00A907D7"/>
    <w:rsid w:val="00A90984"/>
    <w:rsid w:val="00A911AF"/>
    <w:rsid w:val="00A92AA9"/>
    <w:rsid w:val="00A93615"/>
    <w:rsid w:val="00A96DEB"/>
    <w:rsid w:val="00A96EEA"/>
    <w:rsid w:val="00AA0DA5"/>
    <w:rsid w:val="00AA12E2"/>
    <w:rsid w:val="00AA2CB6"/>
    <w:rsid w:val="00AA6B75"/>
    <w:rsid w:val="00AB1D85"/>
    <w:rsid w:val="00AB2080"/>
    <w:rsid w:val="00AB52DC"/>
    <w:rsid w:val="00AB6C74"/>
    <w:rsid w:val="00AC021C"/>
    <w:rsid w:val="00AC4220"/>
    <w:rsid w:val="00AC77C5"/>
    <w:rsid w:val="00AD118A"/>
    <w:rsid w:val="00AD18F0"/>
    <w:rsid w:val="00AD4DB9"/>
    <w:rsid w:val="00AD4FCB"/>
    <w:rsid w:val="00AD5286"/>
    <w:rsid w:val="00AD545D"/>
    <w:rsid w:val="00AE1534"/>
    <w:rsid w:val="00AE1907"/>
    <w:rsid w:val="00AE37D7"/>
    <w:rsid w:val="00AE3D4F"/>
    <w:rsid w:val="00AE5F1D"/>
    <w:rsid w:val="00AE7274"/>
    <w:rsid w:val="00AF04E7"/>
    <w:rsid w:val="00AF4D16"/>
    <w:rsid w:val="00AF53A9"/>
    <w:rsid w:val="00AF5780"/>
    <w:rsid w:val="00AF652F"/>
    <w:rsid w:val="00AF6984"/>
    <w:rsid w:val="00AF71C4"/>
    <w:rsid w:val="00B0287E"/>
    <w:rsid w:val="00B03766"/>
    <w:rsid w:val="00B03C4F"/>
    <w:rsid w:val="00B04A79"/>
    <w:rsid w:val="00B05987"/>
    <w:rsid w:val="00B06ABB"/>
    <w:rsid w:val="00B115A2"/>
    <w:rsid w:val="00B1266C"/>
    <w:rsid w:val="00B143AC"/>
    <w:rsid w:val="00B14E97"/>
    <w:rsid w:val="00B200F8"/>
    <w:rsid w:val="00B2348C"/>
    <w:rsid w:val="00B236AF"/>
    <w:rsid w:val="00B245FE"/>
    <w:rsid w:val="00B24867"/>
    <w:rsid w:val="00B26F37"/>
    <w:rsid w:val="00B27120"/>
    <w:rsid w:val="00B30AE6"/>
    <w:rsid w:val="00B31268"/>
    <w:rsid w:val="00B3591B"/>
    <w:rsid w:val="00B359F6"/>
    <w:rsid w:val="00B3648A"/>
    <w:rsid w:val="00B37017"/>
    <w:rsid w:val="00B4120F"/>
    <w:rsid w:val="00B41E43"/>
    <w:rsid w:val="00B442DA"/>
    <w:rsid w:val="00B445B4"/>
    <w:rsid w:val="00B5321D"/>
    <w:rsid w:val="00B56695"/>
    <w:rsid w:val="00B5671C"/>
    <w:rsid w:val="00B57E48"/>
    <w:rsid w:val="00B615A3"/>
    <w:rsid w:val="00B62AD7"/>
    <w:rsid w:val="00B65A36"/>
    <w:rsid w:val="00B6616D"/>
    <w:rsid w:val="00B67A07"/>
    <w:rsid w:val="00B711D8"/>
    <w:rsid w:val="00B720D0"/>
    <w:rsid w:val="00B72CE3"/>
    <w:rsid w:val="00B75F04"/>
    <w:rsid w:val="00B77C26"/>
    <w:rsid w:val="00B77EFB"/>
    <w:rsid w:val="00B80C7D"/>
    <w:rsid w:val="00B81A89"/>
    <w:rsid w:val="00B82074"/>
    <w:rsid w:val="00B845E6"/>
    <w:rsid w:val="00B85BF6"/>
    <w:rsid w:val="00B85C05"/>
    <w:rsid w:val="00B87196"/>
    <w:rsid w:val="00B92A36"/>
    <w:rsid w:val="00B93F4C"/>
    <w:rsid w:val="00B9458C"/>
    <w:rsid w:val="00B958C8"/>
    <w:rsid w:val="00B97595"/>
    <w:rsid w:val="00B975CD"/>
    <w:rsid w:val="00BA1848"/>
    <w:rsid w:val="00BA318A"/>
    <w:rsid w:val="00BA4D93"/>
    <w:rsid w:val="00BA5E0F"/>
    <w:rsid w:val="00BA7A0B"/>
    <w:rsid w:val="00BB1E64"/>
    <w:rsid w:val="00BB2747"/>
    <w:rsid w:val="00BB3AF7"/>
    <w:rsid w:val="00BB554E"/>
    <w:rsid w:val="00BB5EC9"/>
    <w:rsid w:val="00BB69AC"/>
    <w:rsid w:val="00BC19C4"/>
    <w:rsid w:val="00BC1EFD"/>
    <w:rsid w:val="00BC2771"/>
    <w:rsid w:val="00BD0EC8"/>
    <w:rsid w:val="00BD16D0"/>
    <w:rsid w:val="00BD3798"/>
    <w:rsid w:val="00BD6473"/>
    <w:rsid w:val="00BD6E79"/>
    <w:rsid w:val="00BE0529"/>
    <w:rsid w:val="00BE1E09"/>
    <w:rsid w:val="00BE3DD8"/>
    <w:rsid w:val="00BE409B"/>
    <w:rsid w:val="00BE593A"/>
    <w:rsid w:val="00BE604F"/>
    <w:rsid w:val="00BE69E8"/>
    <w:rsid w:val="00BF1578"/>
    <w:rsid w:val="00BF1B08"/>
    <w:rsid w:val="00BF5160"/>
    <w:rsid w:val="00BF5C01"/>
    <w:rsid w:val="00C03FE6"/>
    <w:rsid w:val="00C045F6"/>
    <w:rsid w:val="00C04F95"/>
    <w:rsid w:val="00C0601B"/>
    <w:rsid w:val="00C06414"/>
    <w:rsid w:val="00C07114"/>
    <w:rsid w:val="00C10709"/>
    <w:rsid w:val="00C11675"/>
    <w:rsid w:val="00C17619"/>
    <w:rsid w:val="00C17A82"/>
    <w:rsid w:val="00C22FBE"/>
    <w:rsid w:val="00C25D52"/>
    <w:rsid w:val="00C2722F"/>
    <w:rsid w:val="00C27EF7"/>
    <w:rsid w:val="00C302AE"/>
    <w:rsid w:val="00C30957"/>
    <w:rsid w:val="00C31544"/>
    <w:rsid w:val="00C32022"/>
    <w:rsid w:val="00C32C23"/>
    <w:rsid w:val="00C32F8D"/>
    <w:rsid w:val="00C353B6"/>
    <w:rsid w:val="00C368B8"/>
    <w:rsid w:val="00C3704C"/>
    <w:rsid w:val="00C379CF"/>
    <w:rsid w:val="00C40E2F"/>
    <w:rsid w:val="00C41561"/>
    <w:rsid w:val="00C41BA1"/>
    <w:rsid w:val="00C43078"/>
    <w:rsid w:val="00C46B13"/>
    <w:rsid w:val="00C5050E"/>
    <w:rsid w:val="00C50D3D"/>
    <w:rsid w:val="00C5197B"/>
    <w:rsid w:val="00C52774"/>
    <w:rsid w:val="00C545A0"/>
    <w:rsid w:val="00C5639C"/>
    <w:rsid w:val="00C6120F"/>
    <w:rsid w:val="00C61642"/>
    <w:rsid w:val="00C628BC"/>
    <w:rsid w:val="00C62C63"/>
    <w:rsid w:val="00C62CDD"/>
    <w:rsid w:val="00C63473"/>
    <w:rsid w:val="00C65E72"/>
    <w:rsid w:val="00C73E25"/>
    <w:rsid w:val="00C77348"/>
    <w:rsid w:val="00C8057B"/>
    <w:rsid w:val="00C85813"/>
    <w:rsid w:val="00C90FCA"/>
    <w:rsid w:val="00C91F82"/>
    <w:rsid w:val="00C9231B"/>
    <w:rsid w:val="00C93B44"/>
    <w:rsid w:val="00C94F55"/>
    <w:rsid w:val="00C957A0"/>
    <w:rsid w:val="00C97FD3"/>
    <w:rsid w:val="00CA1259"/>
    <w:rsid w:val="00CA242F"/>
    <w:rsid w:val="00CA2C1B"/>
    <w:rsid w:val="00CA3ED5"/>
    <w:rsid w:val="00CA6A80"/>
    <w:rsid w:val="00CB0B92"/>
    <w:rsid w:val="00CB3D40"/>
    <w:rsid w:val="00CB5798"/>
    <w:rsid w:val="00CC01BE"/>
    <w:rsid w:val="00CC552C"/>
    <w:rsid w:val="00CC722F"/>
    <w:rsid w:val="00CD0763"/>
    <w:rsid w:val="00CD0E37"/>
    <w:rsid w:val="00CD1DC7"/>
    <w:rsid w:val="00CD2204"/>
    <w:rsid w:val="00CD4852"/>
    <w:rsid w:val="00CE0B09"/>
    <w:rsid w:val="00CE0B54"/>
    <w:rsid w:val="00CE13F6"/>
    <w:rsid w:val="00CE32F9"/>
    <w:rsid w:val="00CE3302"/>
    <w:rsid w:val="00CE3460"/>
    <w:rsid w:val="00CE4A87"/>
    <w:rsid w:val="00CE5C08"/>
    <w:rsid w:val="00CE61AF"/>
    <w:rsid w:val="00CE6375"/>
    <w:rsid w:val="00CE7EDB"/>
    <w:rsid w:val="00CF1B56"/>
    <w:rsid w:val="00CF39FB"/>
    <w:rsid w:val="00CF5D00"/>
    <w:rsid w:val="00CF5E73"/>
    <w:rsid w:val="00CF70E8"/>
    <w:rsid w:val="00CF7848"/>
    <w:rsid w:val="00D0261F"/>
    <w:rsid w:val="00D04D36"/>
    <w:rsid w:val="00D06044"/>
    <w:rsid w:val="00D060A1"/>
    <w:rsid w:val="00D07466"/>
    <w:rsid w:val="00D16DD8"/>
    <w:rsid w:val="00D17E4E"/>
    <w:rsid w:val="00D17EE5"/>
    <w:rsid w:val="00D17EED"/>
    <w:rsid w:val="00D20234"/>
    <w:rsid w:val="00D20F77"/>
    <w:rsid w:val="00D22436"/>
    <w:rsid w:val="00D232C5"/>
    <w:rsid w:val="00D278A5"/>
    <w:rsid w:val="00D30325"/>
    <w:rsid w:val="00D310A3"/>
    <w:rsid w:val="00D35054"/>
    <w:rsid w:val="00D3536E"/>
    <w:rsid w:val="00D4117D"/>
    <w:rsid w:val="00D42DB3"/>
    <w:rsid w:val="00D541B9"/>
    <w:rsid w:val="00D558DB"/>
    <w:rsid w:val="00D55C47"/>
    <w:rsid w:val="00D57099"/>
    <w:rsid w:val="00D5733F"/>
    <w:rsid w:val="00D57C5E"/>
    <w:rsid w:val="00D57E68"/>
    <w:rsid w:val="00D60562"/>
    <w:rsid w:val="00D6168F"/>
    <w:rsid w:val="00D617C4"/>
    <w:rsid w:val="00D624D8"/>
    <w:rsid w:val="00D625A3"/>
    <w:rsid w:val="00D63B1D"/>
    <w:rsid w:val="00D64489"/>
    <w:rsid w:val="00D65123"/>
    <w:rsid w:val="00D663C0"/>
    <w:rsid w:val="00D67CCE"/>
    <w:rsid w:val="00D72882"/>
    <w:rsid w:val="00D737DE"/>
    <w:rsid w:val="00D73A93"/>
    <w:rsid w:val="00D73DE3"/>
    <w:rsid w:val="00D801E9"/>
    <w:rsid w:val="00D81DCC"/>
    <w:rsid w:val="00D84C05"/>
    <w:rsid w:val="00D85A6B"/>
    <w:rsid w:val="00D928D5"/>
    <w:rsid w:val="00D92B65"/>
    <w:rsid w:val="00D939DB"/>
    <w:rsid w:val="00D9410D"/>
    <w:rsid w:val="00D94C52"/>
    <w:rsid w:val="00D96300"/>
    <w:rsid w:val="00D97C6F"/>
    <w:rsid w:val="00DA02AA"/>
    <w:rsid w:val="00DA0C45"/>
    <w:rsid w:val="00DA35CB"/>
    <w:rsid w:val="00DA41A3"/>
    <w:rsid w:val="00DA4421"/>
    <w:rsid w:val="00DA4DB4"/>
    <w:rsid w:val="00DA4ED1"/>
    <w:rsid w:val="00DA6307"/>
    <w:rsid w:val="00DA6AC6"/>
    <w:rsid w:val="00DB08EF"/>
    <w:rsid w:val="00DB1BA7"/>
    <w:rsid w:val="00DB1E07"/>
    <w:rsid w:val="00DB2D60"/>
    <w:rsid w:val="00DB2DC1"/>
    <w:rsid w:val="00DB2F0C"/>
    <w:rsid w:val="00DB575D"/>
    <w:rsid w:val="00DB5AD3"/>
    <w:rsid w:val="00DB6CF4"/>
    <w:rsid w:val="00DC01C7"/>
    <w:rsid w:val="00DC1A4C"/>
    <w:rsid w:val="00DC211E"/>
    <w:rsid w:val="00DC284A"/>
    <w:rsid w:val="00DC3ABB"/>
    <w:rsid w:val="00DD08D9"/>
    <w:rsid w:val="00DD3748"/>
    <w:rsid w:val="00DD7287"/>
    <w:rsid w:val="00DE10B6"/>
    <w:rsid w:val="00DE4630"/>
    <w:rsid w:val="00DE4CF8"/>
    <w:rsid w:val="00DE65BE"/>
    <w:rsid w:val="00DE67A8"/>
    <w:rsid w:val="00DF1E82"/>
    <w:rsid w:val="00DF5AE6"/>
    <w:rsid w:val="00E047A2"/>
    <w:rsid w:val="00E05033"/>
    <w:rsid w:val="00E053BD"/>
    <w:rsid w:val="00E05E6D"/>
    <w:rsid w:val="00E06764"/>
    <w:rsid w:val="00E10B9D"/>
    <w:rsid w:val="00E10D16"/>
    <w:rsid w:val="00E1198F"/>
    <w:rsid w:val="00E11D37"/>
    <w:rsid w:val="00E12A6E"/>
    <w:rsid w:val="00E13184"/>
    <w:rsid w:val="00E133D7"/>
    <w:rsid w:val="00E13C16"/>
    <w:rsid w:val="00E13D5D"/>
    <w:rsid w:val="00E14378"/>
    <w:rsid w:val="00E17F7C"/>
    <w:rsid w:val="00E20CD8"/>
    <w:rsid w:val="00E2171E"/>
    <w:rsid w:val="00E2552A"/>
    <w:rsid w:val="00E25D09"/>
    <w:rsid w:val="00E26485"/>
    <w:rsid w:val="00E26D0C"/>
    <w:rsid w:val="00E30988"/>
    <w:rsid w:val="00E31DB2"/>
    <w:rsid w:val="00E328E7"/>
    <w:rsid w:val="00E32907"/>
    <w:rsid w:val="00E32F70"/>
    <w:rsid w:val="00E330F0"/>
    <w:rsid w:val="00E367C1"/>
    <w:rsid w:val="00E43D31"/>
    <w:rsid w:val="00E464FA"/>
    <w:rsid w:val="00E46948"/>
    <w:rsid w:val="00E474B0"/>
    <w:rsid w:val="00E51449"/>
    <w:rsid w:val="00E51743"/>
    <w:rsid w:val="00E5240E"/>
    <w:rsid w:val="00E5348E"/>
    <w:rsid w:val="00E537E2"/>
    <w:rsid w:val="00E54FF5"/>
    <w:rsid w:val="00E579E4"/>
    <w:rsid w:val="00E631B2"/>
    <w:rsid w:val="00E64371"/>
    <w:rsid w:val="00E64F76"/>
    <w:rsid w:val="00E70EA1"/>
    <w:rsid w:val="00E717E1"/>
    <w:rsid w:val="00E7269B"/>
    <w:rsid w:val="00E7286E"/>
    <w:rsid w:val="00E74B44"/>
    <w:rsid w:val="00E76D60"/>
    <w:rsid w:val="00E777B1"/>
    <w:rsid w:val="00E82FF3"/>
    <w:rsid w:val="00E849C8"/>
    <w:rsid w:val="00E84CF2"/>
    <w:rsid w:val="00E84E17"/>
    <w:rsid w:val="00E85928"/>
    <w:rsid w:val="00E85B1D"/>
    <w:rsid w:val="00E86195"/>
    <w:rsid w:val="00E86AA4"/>
    <w:rsid w:val="00E873CC"/>
    <w:rsid w:val="00E9230F"/>
    <w:rsid w:val="00E923DD"/>
    <w:rsid w:val="00E93315"/>
    <w:rsid w:val="00EA0256"/>
    <w:rsid w:val="00EA0328"/>
    <w:rsid w:val="00EA2570"/>
    <w:rsid w:val="00EA2EFC"/>
    <w:rsid w:val="00EA31ED"/>
    <w:rsid w:val="00EA5A54"/>
    <w:rsid w:val="00EA6056"/>
    <w:rsid w:val="00EA63F1"/>
    <w:rsid w:val="00EA7BFA"/>
    <w:rsid w:val="00EB1C54"/>
    <w:rsid w:val="00EB2D67"/>
    <w:rsid w:val="00EB3A7A"/>
    <w:rsid w:val="00EB5701"/>
    <w:rsid w:val="00EB59BA"/>
    <w:rsid w:val="00EB5F2E"/>
    <w:rsid w:val="00EC08DE"/>
    <w:rsid w:val="00EC1B73"/>
    <w:rsid w:val="00EC1B77"/>
    <w:rsid w:val="00EC72F2"/>
    <w:rsid w:val="00ED0A5A"/>
    <w:rsid w:val="00ED41A3"/>
    <w:rsid w:val="00ED57A2"/>
    <w:rsid w:val="00ED6AEC"/>
    <w:rsid w:val="00EE0822"/>
    <w:rsid w:val="00EE0DD7"/>
    <w:rsid w:val="00EE116D"/>
    <w:rsid w:val="00EE1519"/>
    <w:rsid w:val="00EE1A28"/>
    <w:rsid w:val="00EE3032"/>
    <w:rsid w:val="00EE36FF"/>
    <w:rsid w:val="00EE507B"/>
    <w:rsid w:val="00EE600A"/>
    <w:rsid w:val="00EF0B64"/>
    <w:rsid w:val="00EF2BD0"/>
    <w:rsid w:val="00EF3D76"/>
    <w:rsid w:val="00EF558A"/>
    <w:rsid w:val="00EF6A76"/>
    <w:rsid w:val="00EF76A9"/>
    <w:rsid w:val="00F008F7"/>
    <w:rsid w:val="00F00C85"/>
    <w:rsid w:val="00F00FF1"/>
    <w:rsid w:val="00F029F4"/>
    <w:rsid w:val="00F02AA7"/>
    <w:rsid w:val="00F02FAD"/>
    <w:rsid w:val="00F05431"/>
    <w:rsid w:val="00F05A38"/>
    <w:rsid w:val="00F11B84"/>
    <w:rsid w:val="00F126DB"/>
    <w:rsid w:val="00F1373A"/>
    <w:rsid w:val="00F14ABD"/>
    <w:rsid w:val="00F15352"/>
    <w:rsid w:val="00F15696"/>
    <w:rsid w:val="00F16FF3"/>
    <w:rsid w:val="00F21C79"/>
    <w:rsid w:val="00F22D98"/>
    <w:rsid w:val="00F22E37"/>
    <w:rsid w:val="00F301F1"/>
    <w:rsid w:val="00F30277"/>
    <w:rsid w:val="00F3069B"/>
    <w:rsid w:val="00F3523A"/>
    <w:rsid w:val="00F35FE8"/>
    <w:rsid w:val="00F36ECF"/>
    <w:rsid w:val="00F37175"/>
    <w:rsid w:val="00F4061B"/>
    <w:rsid w:val="00F406C7"/>
    <w:rsid w:val="00F425F5"/>
    <w:rsid w:val="00F4429B"/>
    <w:rsid w:val="00F446F3"/>
    <w:rsid w:val="00F45028"/>
    <w:rsid w:val="00F450F5"/>
    <w:rsid w:val="00F45E32"/>
    <w:rsid w:val="00F52D2A"/>
    <w:rsid w:val="00F5366E"/>
    <w:rsid w:val="00F6087D"/>
    <w:rsid w:val="00F62934"/>
    <w:rsid w:val="00F6385F"/>
    <w:rsid w:val="00F63CC3"/>
    <w:rsid w:val="00F65E2F"/>
    <w:rsid w:val="00F66866"/>
    <w:rsid w:val="00F67693"/>
    <w:rsid w:val="00F67BCC"/>
    <w:rsid w:val="00F70666"/>
    <w:rsid w:val="00F721F9"/>
    <w:rsid w:val="00F72802"/>
    <w:rsid w:val="00F72988"/>
    <w:rsid w:val="00F73036"/>
    <w:rsid w:val="00F73DCC"/>
    <w:rsid w:val="00F75396"/>
    <w:rsid w:val="00F76D75"/>
    <w:rsid w:val="00F77598"/>
    <w:rsid w:val="00F804AA"/>
    <w:rsid w:val="00F81782"/>
    <w:rsid w:val="00F8249A"/>
    <w:rsid w:val="00F82C47"/>
    <w:rsid w:val="00F83D1C"/>
    <w:rsid w:val="00F87D05"/>
    <w:rsid w:val="00F87D75"/>
    <w:rsid w:val="00F9343D"/>
    <w:rsid w:val="00F94730"/>
    <w:rsid w:val="00F959DE"/>
    <w:rsid w:val="00FA03F1"/>
    <w:rsid w:val="00FA21D4"/>
    <w:rsid w:val="00FA4010"/>
    <w:rsid w:val="00FA5164"/>
    <w:rsid w:val="00FA5626"/>
    <w:rsid w:val="00FA66CB"/>
    <w:rsid w:val="00FB0564"/>
    <w:rsid w:val="00FB0DD0"/>
    <w:rsid w:val="00FB176E"/>
    <w:rsid w:val="00FB23BC"/>
    <w:rsid w:val="00FB38E9"/>
    <w:rsid w:val="00FB3A96"/>
    <w:rsid w:val="00FB3EBA"/>
    <w:rsid w:val="00FB6B6D"/>
    <w:rsid w:val="00FC244B"/>
    <w:rsid w:val="00FC2A03"/>
    <w:rsid w:val="00FC3402"/>
    <w:rsid w:val="00FC3621"/>
    <w:rsid w:val="00FC4634"/>
    <w:rsid w:val="00FC4811"/>
    <w:rsid w:val="00FC4D59"/>
    <w:rsid w:val="00FD0439"/>
    <w:rsid w:val="00FD22CB"/>
    <w:rsid w:val="00FD2638"/>
    <w:rsid w:val="00FD3310"/>
    <w:rsid w:val="00FD364B"/>
    <w:rsid w:val="00FD4A9D"/>
    <w:rsid w:val="00FD58D3"/>
    <w:rsid w:val="00FD5CA1"/>
    <w:rsid w:val="00FD5DDF"/>
    <w:rsid w:val="00FD5F31"/>
    <w:rsid w:val="00FD6254"/>
    <w:rsid w:val="00FD62DF"/>
    <w:rsid w:val="00FD64A0"/>
    <w:rsid w:val="00FE118B"/>
    <w:rsid w:val="00FE1C83"/>
    <w:rsid w:val="00FE1C9B"/>
    <w:rsid w:val="00FE381B"/>
    <w:rsid w:val="00FE43FA"/>
    <w:rsid w:val="00FE44D4"/>
    <w:rsid w:val="00FE4793"/>
    <w:rsid w:val="00FE6C9A"/>
    <w:rsid w:val="00FE7920"/>
    <w:rsid w:val="00FF1097"/>
    <w:rsid w:val="00FF2452"/>
    <w:rsid w:val="00FF5074"/>
    <w:rsid w:val="00FF5595"/>
    <w:rsid w:val="00FF5969"/>
    <w:rsid w:val="00FF5A22"/>
    <w:rsid w:val="00FF5DBE"/>
    <w:rsid w:val="00FF7002"/>
    <w:rsid w:val="00FF7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0011E3"/>
  <w15:docId w15:val="{E59D08F7-DE48-480B-BD25-3AA2DB871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9F72A7"/>
    <w:pPr>
      <w:keepNext/>
      <w:keepLines/>
      <w:spacing w:before="240" w:after="60" w:line="240" w:lineRule="auto"/>
      <w:ind w:left="547" w:firstLine="562"/>
      <w:outlineLvl w:val="1"/>
    </w:pPr>
    <w:rPr>
      <w:rFonts w:ascii="Arial" w:eastAsia="SimSun" w:hAnsi="Arial" w:cs="Times New Roman"/>
      <w:b/>
      <w:i/>
    </w:rPr>
  </w:style>
  <w:style w:type="paragraph" w:styleId="Heading3">
    <w:name w:val="heading 3"/>
    <w:basedOn w:val="Normal"/>
    <w:next w:val="Normal"/>
    <w:link w:val="Heading3Char"/>
    <w:qFormat/>
    <w:rsid w:val="009F72A7"/>
    <w:pPr>
      <w:keepNext/>
      <w:keepLines/>
      <w:spacing w:before="240" w:after="60" w:line="240" w:lineRule="auto"/>
      <w:ind w:left="547" w:firstLine="562"/>
      <w:outlineLvl w:val="2"/>
    </w:pPr>
    <w:rPr>
      <w:rFonts w:ascii="Arial" w:eastAsia="SimSun" w:hAnsi="Arial" w:cs="Times New Roman"/>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6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69AF"/>
    <w:rPr>
      <w:rFonts w:ascii="Tahoma" w:hAnsi="Tahoma" w:cs="Tahoma"/>
      <w:sz w:val="16"/>
      <w:szCs w:val="16"/>
    </w:rPr>
  </w:style>
  <w:style w:type="paragraph" w:styleId="Header">
    <w:name w:val="header"/>
    <w:basedOn w:val="Normal"/>
    <w:link w:val="HeaderChar"/>
    <w:uiPriority w:val="99"/>
    <w:unhideWhenUsed/>
    <w:rsid w:val="00DA63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6307"/>
  </w:style>
  <w:style w:type="paragraph" w:styleId="Footer">
    <w:name w:val="footer"/>
    <w:basedOn w:val="Normal"/>
    <w:link w:val="FooterChar"/>
    <w:uiPriority w:val="99"/>
    <w:unhideWhenUsed/>
    <w:rsid w:val="00DA63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6307"/>
  </w:style>
  <w:style w:type="paragraph" w:styleId="ListParagraph">
    <w:name w:val="List Paragraph"/>
    <w:aliases w:val="H1,chữ trong bảng"/>
    <w:basedOn w:val="Normal"/>
    <w:link w:val="ListParagraphChar"/>
    <w:qFormat/>
    <w:rsid w:val="0092759F"/>
    <w:pPr>
      <w:ind w:left="720"/>
      <w:contextualSpacing/>
    </w:pPr>
  </w:style>
  <w:style w:type="paragraph" w:styleId="Caption">
    <w:name w:val="caption"/>
    <w:aliases w:val="Caption1,Caption Char Char Char Char1,Caption Char Char Char Char Char Char1,Caption Char Char Char Char Char Char Char Char1,Caption Char Char Char Char,Caption Char Char Char Char Char Char,THU TU HINH,Caption Char1,Caption Char Char, Char,Map"/>
    <w:basedOn w:val="Normal"/>
    <w:next w:val="Normal"/>
    <w:link w:val="CaptionChar"/>
    <w:uiPriority w:val="35"/>
    <w:unhideWhenUsed/>
    <w:qFormat/>
    <w:rsid w:val="00513CCB"/>
    <w:pPr>
      <w:spacing w:before="60" w:after="60" w:line="288" w:lineRule="auto"/>
      <w:ind w:left="357"/>
      <w:jc w:val="center"/>
    </w:pPr>
    <w:rPr>
      <w:rFonts w:eastAsia="Calibri" w:cs="Times New Roman"/>
      <w:b/>
      <w:bCs/>
      <w:sz w:val="26"/>
      <w:szCs w:val="20"/>
    </w:rPr>
  </w:style>
  <w:style w:type="character" w:customStyle="1" w:styleId="CaptionChar">
    <w:name w:val="Caption Char"/>
    <w:aliases w:val="Caption1 Char,Caption Char Char Char Char1 Char,Caption Char Char Char Char Char Char1 Char,Caption Char Char Char Char Char Char Char Char1 Char,Caption Char Char Char Char Char,Caption Char Char Char Char Char Char Char,THU TU HINH Char"/>
    <w:link w:val="Caption"/>
    <w:uiPriority w:val="35"/>
    <w:rsid w:val="00513CCB"/>
    <w:rPr>
      <w:rFonts w:eastAsia="Calibri" w:cs="Times New Roman"/>
      <w:b/>
      <w:bCs/>
      <w:sz w:val="26"/>
      <w:szCs w:val="20"/>
    </w:rPr>
  </w:style>
  <w:style w:type="paragraph" w:styleId="NoSpacing">
    <w:name w:val="No Spacing"/>
    <w:uiPriority w:val="1"/>
    <w:qFormat/>
    <w:rsid w:val="00513CCB"/>
    <w:pPr>
      <w:spacing w:after="0" w:line="240" w:lineRule="auto"/>
    </w:pPr>
    <w:rPr>
      <w:sz w:val="26"/>
      <w:szCs w:val="24"/>
    </w:rPr>
  </w:style>
  <w:style w:type="table" w:styleId="TableGrid">
    <w:name w:val="Table Grid"/>
    <w:basedOn w:val="TableNormal"/>
    <w:uiPriority w:val="59"/>
    <w:rsid w:val="00513CCB"/>
    <w:pPr>
      <w:spacing w:after="0" w:line="240" w:lineRule="auto"/>
      <w:ind w:left="547" w:firstLine="562"/>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H1 Char,chữ trong bảng Char"/>
    <w:link w:val="ListParagraph"/>
    <w:locked/>
    <w:rsid w:val="00F00FF1"/>
  </w:style>
  <w:style w:type="character" w:customStyle="1" w:styleId="CaptionChar1CharChar">
    <w:name w:val="Caption Char1 Char Char"/>
    <w:aliases w:val="Caption Char Char Char Char Char Char Char Char Char,Caption Char Char Char Char Char Char1 Char Char, Char Char,Map Char"/>
    <w:rsid w:val="00F00FF1"/>
    <w:rPr>
      <w:rFonts w:eastAsia="Times New Roman" w:cs="Times New Roman"/>
      <w:b/>
      <w:bCs/>
      <w:sz w:val="20"/>
      <w:szCs w:val="20"/>
      <w:lang w:eastAsia="vi-VN"/>
    </w:rPr>
  </w:style>
  <w:style w:type="paragraph" w:customStyle="1" w:styleId="AHUONG-H">
    <w:name w:val="A HUONG-H"/>
    <w:basedOn w:val="Normal"/>
    <w:qFormat/>
    <w:rsid w:val="00F00FF1"/>
    <w:pPr>
      <w:tabs>
        <w:tab w:val="left" w:pos="0"/>
        <w:tab w:val="right" w:leader="dot" w:pos="9498"/>
      </w:tabs>
      <w:spacing w:before="120" w:after="120" w:line="240" w:lineRule="auto"/>
      <w:jc w:val="center"/>
    </w:pPr>
    <w:rPr>
      <w:rFonts w:eastAsia="Times New Roman" w:cs="Times New Roman"/>
      <w:b/>
      <w:noProof/>
      <w:sz w:val="24"/>
      <w:szCs w:val="24"/>
    </w:rPr>
  </w:style>
  <w:style w:type="character" w:customStyle="1" w:styleId="Heading2Char">
    <w:name w:val="Heading 2 Char"/>
    <w:basedOn w:val="DefaultParagraphFont"/>
    <w:link w:val="Heading2"/>
    <w:rsid w:val="009F72A7"/>
    <w:rPr>
      <w:rFonts w:ascii="Arial" w:eastAsia="SimSun" w:hAnsi="Arial" w:cs="Times New Roman"/>
      <w:b/>
      <w:i/>
    </w:rPr>
  </w:style>
  <w:style w:type="character" w:customStyle="1" w:styleId="Heading3Char">
    <w:name w:val="Heading 3 Char"/>
    <w:basedOn w:val="DefaultParagraphFont"/>
    <w:link w:val="Heading3"/>
    <w:rsid w:val="009F72A7"/>
    <w:rPr>
      <w:rFonts w:ascii="Arial" w:eastAsia="SimSun" w:hAnsi="Arial" w:cs="Times New Roman"/>
      <w:b/>
      <w:sz w:val="26"/>
    </w:rPr>
  </w:style>
  <w:style w:type="paragraph" w:customStyle="1" w:styleId="Gch-">
    <w:name w:val="Gạch -"/>
    <w:basedOn w:val="Normal"/>
    <w:qFormat/>
    <w:rsid w:val="009F72A7"/>
    <w:pPr>
      <w:spacing w:before="120" w:after="120" w:line="240" w:lineRule="auto"/>
    </w:pPr>
    <w:rPr>
      <w:rFonts w:cs="Times New Roman"/>
      <w:sz w:val="26"/>
      <w:szCs w:val="26"/>
      <w:lang w:val="vi-VN"/>
    </w:rPr>
  </w:style>
  <w:style w:type="character" w:styleId="Hyperlink">
    <w:name w:val="Hyperlink"/>
    <w:basedOn w:val="DefaultParagraphFont"/>
    <w:uiPriority w:val="99"/>
    <w:unhideWhenUsed/>
    <w:rsid w:val="007F3629"/>
    <w:rPr>
      <w:color w:val="0000FF" w:themeColor="hyperlink"/>
      <w:u w:val="single"/>
    </w:rPr>
  </w:style>
  <w:style w:type="paragraph" w:styleId="NormalWeb">
    <w:name w:val="Normal (Web)"/>
    <w:basedOn w:val="Normal"/>
    <w:uiPriority w:val="99"/>
    <w:unhideWhenUsed/>
    <w:rsid w:val="005F7E0F"/>
    <w:pPr>
      <w:spacing w:before="100" w:beforeAutospacing="1" w:after="100" w:afterAutospacing="1" w:line="240" w:lineRule="auto"/>
      <w:jc w:val="left"/>
    </w:pPr>
    <w:rPr>
      <w:rFonts w:eastAsia="Times New Roman" w:cs="Times New Roman"/>
      <w:sz w:val="24"/>
      <w:szCs w:val="24"/>
      <w:lang w:val="en-GB" w:eastAsia="en-GB"/>
    </w:rPr>
  </w:style>
  <w:style w:type="character" w:customStyle="1" w:styleId="Vanbnnidung">
    <w:name w:val="Van b?n n?i dung_"/>
    <w:link w:val="Vanbnnidung1"/>
    <w:uiPriority w:val="99"/>
    <w:rsid w:val="00B14E97"/>
    <w:rPr>
      <w:spacing w:val="4"/>
      <w:sz w:val="23"/>
      <w:szCs w:val="23"/>
      <w:shd w:val="clear" w:color="auto" w:fill="FFFFFF"/>
    </w:rPr>
  </w:style>
  <w:style w:type="paragraph" w:customStyle="1" w:styleId="Vanbnnidung1">
    <w:name w:val="Van b?n n?i dung1"/>
    <w:basedOn w:val="Normal"/>
    <w:link w:val="Vanbnnidung"/>
    <w:uiPriority w:val="99"/>
    <w:rsid w:val="00B14E97"/>
    <w:pPr>
      <w:widowControl w:val="0"/>
      <w:shd w:val="clear" w:color="auto" w:fill="FFFFFF"/>
      <w:spacing w:before="540" w:after="60" w:line="240" w:lineRule="atLeast"/>
    </w:pPr>
    <w:rPr>
      <w:spacing w:val="4"/>
      <w:sz w:val="23"/>
      <w:szCs w:val="23"/>
    </w:rPr>
  </w:style>
  <w:style w:type="character" w:customStyle="1" w:styleId="text">
    <w:name w:val="text"/>
    <w:rsid w:val="00521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328">
      <w:bodyDiv w:val="1"/>
      <w:marLeft w:val="0"/>
      <w:marRight w:val="0"/>
      <w:marTop w:val="0"/>
      <w:marBottom w:val="0"/>
      <w:divBdr>
        <w:top w:val="none" w:sz="0" w:space="0" w:color="auto"/>
        <w:left w:val="none" w:sz="0" w:space="0" w:color="auto"/>
        <w:bottom w:val="none" w:sz="0" w:space="0" w:color="auto"/>
        <w:right w:val="none" w:sz="0" w:space="0" w:color="auto"/>
      </w:divBdr>
    </w:div>
    <w:div w:id="261378259">
      <w:bodyDiv w:val="1"/>
      <w:marLeft w:val="0"/>
      <w:marRight w:val="0"/>
      <w:marTop w:val="0"/>
      <w:marBottom w:val="0"/>
      <w:divBdr>
        <w:top w:val="none" w:sz="0" w:space="0" w:color="auto"/>
        <w:left w:val="none" w:sz="0" w:space="0" w:color="auto"/>
        <w:bottom w:val="none" w:sz="0" w:space="0" w:color="auto"/>
        <w:right w:val="none" w:sz="0" w:space="0" w:color="auto"/>
      </w:divBdr>
    </w:div>
    <w:div w:id="299582158">
      <w:bodyDiv w:val="1"/>
      <w:marLeft w:val="0"/>
      <w:marRight w:val="0"/>
      <w:marTop w:val="0"/>
      <w:marBottom w:val="0"/>
      <w:divBdr>
        <w:top w:val="none" w:sz="0" w:space="0" w:color="auto"/>
        <w:left w:val="none" w:sz="0" w:space="0" w:color="auto"/>
        <w:bottom w:val="none" w:sz="0" w:space="0" w:color="auto"/>
        <w:right w:val="none" w:sz="0" w:space="0" w:color="auto"/>
      </w:divBdr>
      <w:divsChild>
        <w:div w:id="1273128827">
          <w:marLeft w:val="0"/>
          <w:marRight w:val="0"/>
          <w:marTop w:val="0"/>
          <w:marBottom w:val="0"/>
          <w:divBdr>
            <w:top w:val="none" w:sz="0" w:space="0" w:color="auto"/>
            <w:left w:val="none" w:sz="0" w:space="0" w:color="auto"/>
            <w:bottom w:val="none" w:sz="0" w:space="0" w:color="auto"/>
            <w:right w:val="none" w:sz="0" w:space="0" w:color="auto"/>
          </w:divBdr>
        </w:div>
      </w:divsChild>
    </w:div>
    <w:div w:id="332688874">
      <w:bodyDiv w:val="1"/>
      <w:marLeft w:val="0"/>
      <w:marRight w:val="0"/>
      <w:marTop w:val="0"/>
      <w:marBottom w:val="0"/>
      <w:divBdr>
        <w:top w:val="none" w:sz="0" w:space="0" w:color="auto"/>
        <w:left w:val="none" w:sz="0" w:space="0" w:color="auto"/>
        <w:bottom w:val="none" w:sz="0" w:space="0" w:color="auto"/>
        <w:right w:val="none" w:sz="0" w:space="0" w:color="auto"/>
      </w:divBdr>
    </w:div>
    <w:div w:id="516315149">
      <w:bodyDiv w:val="1"/>
      <w:marLeft w:val="0"/>
      <w:marRight w:val="0"/>
      <w:marTop w:val="0"/>
      <w:marBottom w:val="0"/>
      <w:divBdr>
        <w:top w:val="none" w:sz="0" w:space="0" w:color="auto"/>
        <w:left w:val="none" w:sz="0" w:space="0" w:color="auto"/>
        <w:bottom w:val="none" w:sz="0" w:space="0" w:color="auto"/>
        <w:right w:val="none" w:sz="0" w:space="0" w:color="auto"/>
      </w:divBdr>
    </w:div>
    <w:div w:id="518156928">
      <w:bodyDiv w:val="1"/>
      <w:marLeft w:val="0"/>
      <w:marRight w:val="0"/>
      <w:marTop w:val="0"/>
      <w:marBottom w:val="0"/>
      <w:divBdr>
        <w:top w:val="none" w:sz="0" w:space="0" w:color="auto"/>
        <w:left w:val="none" w:sz="0" w:space="0" w:color="auto"/>
        <w:bottom w:val="none" w:sz="0" w:space="0" w:color="auto"/>
        <w:right w:val="none" w:sz="0" w:space="0" w:color="auto"/>
      </w:divBdr>
    </w:div>
    <w:div w:id="583799333">
      <w:bodyDiv w:val="1"/>
      <w:marLeft w:val="0"/>
      <w:marRight w:val="0"/>
      <w:marTop w:val="0"/>
      <w:marBottom w:val="0"/>
      <w:divBdr>
        <w:top w:val="none" w:sz="0" w:space="0" w:color="auto"/>
        <w:left w:val="none" w:sz="0" w:space="0" w:color="auto"/>
        <w:bottom w:val="none" w:sz="0" w:space="0" w:color="auto"/>
        <w:right w:val="none" w:sz="0" w:space="0" w:color="auto"/>
      </w:divBdr>
    </w:div>
    <w:div w:id="631135110">
      <w:bodyDiv w:val="1"/>
      <w:marLeft w:val="0"/>
      <w:marRight w:val="0"/>
      <w:marTop w:val="0"/>
      <w:marBottom w:val="0"/>
      <w:divBdr>
        <w:top w:val="none" w:sz="0" w:space="0" w:color="auto"/>
        <w:left w:val="none" w:sz="0" w:space="0" w:color="auto"/>
        <w:bottom w:val="none" w:sz="0" w:space="0" w:color="auto"/>
        <w:right w:val="none" w:sz="0" w:space="0" w:color="auto"/>
      </w:divBdr>
    </w:div>
    <w:div w:id="868572428">
      <w:bodyDiv w:val="1"/>
      <w:marLeft w:val="0"/>
      <w:marRight w:val="0"/>
      <w:marTop w:val="0"/>
      <w:marBottom w:val="0"/>
      <w:divBdr>
        <w:top w:val="none" w:sz="0" w:space="0" w:color="auto"/>
        <w:left w:val="none" w:sz="0" w:space="0" w:color="auto"/>
        <w:bottom w:val="none" w:sz="0" w:space="0" w:color="auto"/>
        <w:right w:val="none" w:sz="0" w:space="0" w:color="auto"/>
      </w:divBdr>
    </w:div>
    <w:div w:id="922371998">
      <w:bodyDiv w:val="1"/>
      <w:marLeft w:val="0"/>
      <w:marRight w:val="0"/>
      <w:marTop w:val="0"/>
      <w:marBottom w:val="0"/>
      <w:divBdr>
        <w:top w:val="none" w:sz="0" w:space="0" w:color="auto"/>
        <w:left w:val="none" w:sz="0" w:space="0" w:color="auto"/>
        <w:bottom w:val="none" w:sz="0" w:space="0" w:color="auto"/>
        <w:right w:val="none" w:sz="0" w:space="0" w:color="auto"/>
      </w:divBdr>
    </w:div>
    <w:div w:id="929314508">
      <w:bodyDiv w:val="1"/>
      <w:marLeft w:val="0"/>
      <w:marRight w:val="0"/>
      <w:marTop w:val="0"/>
      <w:marBottom w:val="0"/>
      <w:divBdr>
        <w:top w:val="none" w:sz="0" w:space="0" w:color="auto"/>
        <w:left w:val="none" w:sz="0" w:space="0" w:color="auto"/>
        <w:bottom w:val="none" w:sz="0" w:space="0" w:color="auto"/>
        <w:right w:val="none" w:sz="0" w:space="0" w:color="auto"/>
      </w:divBdr>
    </w:div>
    <w:div w:id="947390080">
      <w:bodyDiv w:val="1"/>
      <w:marLeft w:val="0"/>
      <w:marRight w:val="0"/>
      <w:marTop w:val="0"/>
      <w:marBottom w:val="0"/>
      <w:divBdr>
        <w:top w:val="none" w:sz="0" w:space="0" w:color="auto"/>
        <w:left w:val="none" w:sz="0" w:space="0" w:color="auto"/>
        <w:bottom w:val="none" w:sz="0" w:space="0" w:color="auto"/>
        <w:right w:val="none" w:sz="0" w:space="0" w:color="auto"/>
      </w:divBdr>
    </w:div>
    <w:div w:id="1180898973">
      <w:bodyDiv w:val="1"/>
      <w:marLeft w:val="0"/>
      <w:marRight w:val="0"/>
      <w:marTop w:val="0"/>
      <w:marBottom w:val="0"/>
      <w:divBdr>
        <w:top w:val="none" w:sz="0" w:space="0" w:color="auto"/>
        <w:left w:val="none" w:sz="0" w:space="0" w:color="auto"/>
        <w:bottom w:val="none" w:sz="0" w:space="0" w:color="auto"/>
        <w:right w:val="none" w:sz="0" w:space="0" w:color="auto"/>
      </w:divBdr>
    </w:div>
    <w:div w:id="1212112107">
      <w:bodyDiv w:val="1"/>
      <w:marLeft w:val="0"/>
      <w:marRight w:val="0"/>
      <w:marTop w:val="0"/>
      <w:marBottom w:val="0"/>
      <w:divBdr>
        <w:top w:val="none" w:sz="0" w:space="0" w:color="auto"/>
        <w:left w:val="none" w:sz="0" w:space="0" w:color="auto"/>
        <w:bottom w:val="none" w:sz="0" w:space="0" w:color="auto"/>
        <w:right w:val="none" w:sz="0" w:space="0" w:color="auto"/>
      </w:divBdr>
    </w:div>
    <w:div w:id="1260797523">
      <w:bodyDiv w:val="1"/>
      <w:marLeft w:val="0"/>
      <w:marRight w:val="0"/>
      <w:marTop w:val="0"/>
      <w:marBottom w:val="0"/>
      <w:divBdr>
        <w:top w:val="none" w:sz="0" w:space="0" w:color="auto"/>
        <w:left w:val="none" w:sz="0" w:space="0" w:color="auto"/>
        <w:bottom w:val="none" w:sz="0" w:space="0" w:color="auto"/>
        <w:right w:val="none" w:sz="0" w:space="0" w:color="auto"/>
      </w:divBdr>
    </w:div>
    <w:div w:id="1625650994">
      <w:bodyDiv w:val="1"/>
      <w:marLeft w:val="0"/>
      <w:marRight w:val="0"/>
      <w:marTop w:val="0"/>
      <w:marBottom w:val="0"/>
      <w:divBdr>
        <w:top w:val="none" w:sz="0" w:space="0" w:color="auto"/>
        <w:left w:val="none" w:sz="0" w:space="0" w:color="auto"/>
        <w:bottom w:val="none" w:sz="0" w:space="0" w:color="auto"/>
        <w:right w:val="none" w:sz="0" w:space="0" w:color="auto"/>
      </w:divBdr>
    </w:div>
    <w:div w:id="1659571349">
      <w:bodyDiv w:val="1"/>
      <w:marLeft w:val="0"/>
      <w:marRight w:val="0"/>
      <w:marTop w:val="0"/>
      <w:marBottom w:val="0"/>
      <w:divBdr>
        <w:top w:val="none" w:sz="0" w:space="0" w:color="auto"/>
        <w:left w:val="none" w:sz="0" w:space="0" w:color="auto"/>
        <w:bottom w:val="none" w:sz="0" w:space="0" w:color="auto"/>
        <w:right w:val="none" w:sz="0" w:space="0" w:color="auto"/>
      </w:divBdr>
    </w:div>
    <w:div w:id="1746339434">
      <w:bodyDiv w:val="1"/>
      <w:marLeft w:val="0"/>
      <w:marRight w:val="0"/>
      <w:marTop w:val="0"/>
      <w:marBottom w:val="0"/>
      <w:divBdr>
        <w:top w:val="none" w:sz="0" w:space="0" w:color="auto"/>
        <w:left w:val="none" w:sz="0" w:space="0" w:color="auto"/>
        <w:bottom w:val="none" w:sz="0" w:space="0" w:color="auto"/>
        <w:right w:val="none" w:sz="0" w:space="0" w:color="auto"/>
      </w:divBdr>
    </w:div>
    <w:div w:id="183972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20</Pages>
  <Words>6519</Words>
  <Characters>37164</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4</cp:revision>
  <cp:lastPrinted>2024-03-13T06:37:00Z</cp:lastPrinted>
  <dcterms:created xsi:type="dcterms:W3CDTF">2025-01-09T15:29:00Z</dcterms:created>
  <dcterms:modified xsi:type="dcterms:W3CDTF">2025-01-10T06:59:00Z</dcterms:modified>
</cp:coreProperties>
</file>