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46E96FB7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2B6269">
              <w:rPr>
                <w:i/>
                <w:sz w:val="28"/>
                <w:szCs w:val="28"/>
              </w:rPr>
              <w:t>4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3924B1DA">
                <wp:simplePos x="0" y="0"/>
                <wp:positionH relativeFrom="column">
                  <wp:posOffset>-445770</wp:posOffset>
                </wp:positionH>
                <wp:positionV relativeFrom="paragraph">
                  <wp:posOffset>38101</wp:posOffset>
                </wp:positionV>
                <wp:extent cx="2886934" cy="609600"/>
                <wp:effectExtent l="0" t="0" r="889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934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6044B" w14:textId="46E3E218" w:rsidR="00925934" w:rsidRPr="002B6269" w:rsidRDefault="00AD1D5E" w:rsidP="00D202F2">
                            <w:pPr>
                              <w:jc w:val="center"/>
                            </w:pPr>
                            <w:r w:rsidRPr="002B6269">
                              <w:rPr>
                                <w:color w:val="000000"/>
                              </w:rPr>
                              <w:t xml:space="preserve">V/v </w:t>
                            </w:r>
                            <w:r w:rsidR="00AB22EE" w:rsidRPr="002B6269">
                              <w:rPr>
                                <w:color w:val="000000"/>
                              </w:rPr>
                              <w:t>sao gửi</w:t>
                            </w:r>
                            <w:r w:rsidR="0016414E" w:rsidRPr="002B6269">
                              <w:rPr>
                                <w:color w:val="000000"/>
                              </w:rPr>
                              <w:t>.</w:t>
                            </w:r>
                            <w:r w:rsidR="002B6269" w:rsidRPr="002B626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F5761">
                              <w:rPr>
                                <w:color w:val="000000" w:themeColor="text1"/>
                              </w:rPr>
                              <w:t xml:space="preserve">Báo cáo </w:t>
                            </w:r>
                            <w:r w:rsidR="002B6269" w:rsidRPr="002B6269">
                              <w:rPr>
                                <w:color w:val="000000" w:themeColor="text1"/>
                              </w:rPr>
                              <w:t xml:space="preserve">số </w:t>
                            </w:r>
                            <w:r w:rsidR="00CF5761">
                              <w:rPr>
                                <w:color w:val="000000" w:themeColor="text1"/>
                              </w:rPr>
                              <w:t>7</w:t>
                            </w:r>
                            <w:r w:rsidR="002B6269" w:rsidRPr="002B6269">
                              <w:rPr>
                                <w:color w:val="000000" w:themeColor="text1"/>
                              </w:rPr>
                              <w:t>6/</w:t>
                            </w:r>
                            <w:r w:rsidR="00CF5761">
                              <w:rPr>
                                <w:color w:val="000000" w:themeColor="text1"/>
                              </w:rPr>
                              <w:t>BC</w:t>
                            </w:r>
                            <w:r w:rsidR="002B6269" w:rsidRPr="002B6269">
                              <w:rPr>
                                <w:color w:val="000000" w:themeColor="text1"/>
                              </w:rPr>
                              <w:t>-B</w:t>
                            </w:r>
                            <w:r w:rsidR="00CF5761">
                              <w:rPr>
                                <w:color w:val="000000" w:themeColor="text1"/>
                              </w:rPr>
                              <w:t>CT</w:t>
                            </w:r>
                            <w:r w:rsidR="002B6269" w:rsidRPr="002B626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2B6269">
                              <w:rPr>
                                <w:color w:val="000000" w:themeColor="text1"/>
                              </w:rPr>
                              <w:t>ngày 1</w:t>
                            </w:r>
                            <w:r w:rsidR="00CF5761">
                              <w:rPr>
                                <w:color w:val="000000" w:themeColor="text1"/>
                              </w:rPr>
                              <w:t>7</w:t>
                            </w:r>
                            <w:r w:rsidR="002B6269">
                              <w:rPr>
                                <w:color w:val="000000" w:themeColor="text1"/>
                              </w:rPr>
                              <w:t>/4/2024</w:t>
                            </w:r>
                            <w:r w:rsidR="002B6269" w:rsidRPr="002B6269">
                              <w:rPr>
                                <w:color w:val="000000"/>
                              </w:rPr>
                              <w:t xml:space="preserve"> của </w:t>
                            </w:r>
                            <w:r w:rsidR="00CF5761">
                              <w:rPr>
                                <w:sz w:val="28"/>
                                <w:szCs w:val="28"/>
                              </w:rPr>
                              <w:t>Công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B3AD024" id="Rectangle 7" o:spid="_x0000_s1026" style="position:absolute;margin-left:-35.1pt;margin-top:3pt;width:227.3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" stroked="f">
                <v:textbox>
                  <w:txbxContent>
                    <w:p w14:paraId="1F86044B" w14:textId="46E3E218" w:rsidR="00925934" w:rsidRPr="002B6269" w:rsidRDefault="00AD1D5E" w:rsidP="00D202F2">
                      <w:pPr>
                        <w:jc w:val="center"/>
                      </w:pPr>
                      <w:r w:rsidRPr="002B6269">
                        <w:rPr>
                          <w:color w:val="000000"/>
                        </w:rPr>
                        <w:t xml:space="preserve">V/v </w:t>
                      </w:r>
                      <w:r w:rsidR="00AB22EE" w:rsidRPr="002B6269">
                        <w:rPr>
                          <w:color w:val="000000"/>
                        </w:rPr>
                        <w:t>sao gửi</w:t>
                      </w:r>
                      <w:r w:rsidR="0016414E" w:rsidRPr="002B6269">
                        <w:rPr>
                          <w:color w:val="000000"/>
                        </w:rPr>
                        <w:t>.</w:t>
                      </w:r>
                      <w:r w:rsidR="002B6269" w:rsidRPr="002B6269">
                        <w:rPr>
                          <w:color w:val="000000" w:themeColor="text1"/>
                        </w:rPr>
                        <w:t xml:space="preserve"> </w:t>
                      </w:r>
                      <w:r w:rsidR="00CF5761">
                        <w:rPr>
                          <w:color w:val="000000" w:themeColor="text1"/>
                        </w:rPr>
                        <w:t xml:space="preserve">Báo cáo </w:t>
                      </w:r>
                      <w:r w:rsidR="002B6269" w:rsidRPr="002B6269">
                        <w:rPr>
                          <w:color w:val="000000" w:themeColor="text1"/>
                        </w:rPr>
                        <w:t xml:space="preserve">số </w:t>
                      </w:r>
                      <w:r w:rsidR="00CF5761">
                        <w:rPr>
                          <w:color w:val="000000" w:themeColor="text1"/>
                        </w:rPr>
                        <w:t>7</w:t>
                      </w:r>
                      <w:r w:rsidR="002B6269" w:rsidRPr="002B6269">
                        <w:rPr>
                          <w:color w:val="000000" w:themeColor="text1"/>
                        </w:rPr>
                        <w:t>6/</w:t>
                      </w:r>
                      <w:r w:rsidR="00CF5761">
                        <w:rPr>
                          <w:color w:val="000000" w:themeColor="text1"/>
                        </w:rPr>
                        <w:t>BC</w:t>
                      </w:r>
                      <w:r w:rsidR="002B6269" w:rsidRPr="002B6269">
                        <w:rPr>
                          <w:color w:val="000000" w:themeColor="text1"/>
                        </w:rPr>
                        <w:t>-B</w:t>
                      </w:r>
                      <w:r w:rsidR="00CF5761">
                        <w:rPr>
                          <w:color w:val="000000" w:themeColor="text1"/>
                        </w:rPr>
                        <w:t>CT</w:t>
                      </w:r>
                      <w:r w:rsidR="002B6269" w:rsidRPr="002B6269">
                        <w:rPr>
                          <w:color w:val="000000" w:themeColor="text1"/>
                        </w:rPr>
                        <w:t xml:space="preserve"> </w:t>
                      </w:r>
                      <w:r w:rsidR="002B6269">
                        <w:rPr>
                          <w:color w:val="000000" w:themeColor="text1"/>
                        </w:rPr>
                        <w:t>ngày 1</w:t>
                      </w:r>
                      <w:r w:rsidR="00CF5761">
                        <w:rPr>
                          <w:color w:val="000000" w:themeColor="text1"/>
                        </w:rPr>
                        <w:t>7</w:t>
                      </w:r>
                      <w:r w:rsidR="002B6269">
                        <w:rPr>
                          <w:color w:val="000000" w:themeColor="text1"/>
                        </w:rPr>
                        <w:t>/4/2024</w:t>
                      </w:r>
                      <w:r w:rsidR="002B6269" w:rsidRPr="002B6269">
                        <w:rPr>
                          <w:color w:val="000000"/>
                        </w:rPr>
                        <w:t xml:space="preserve"> của </w:t>
                      </w:r>
                      <w:r w:rsidR="00CF5761">
                        <w:rPr>
                          <w:sz w:val="28"/>
                          <w:szCs w:val="28"/>
                        </w:rPr>
                        <w:t>Công Thương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51FE8CBE" w14:textId="3BDDDE9D" w:rsidR="00D202F2" w:rsidRPr="002B6269" w:rsidRDefault="00CF65D0" w:rsidP="004771AE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D202F2">
              <w:rPr>
                <w:sz w:val="28"/>
                <w:szCs w:val="28"/>
              </w:rPr>
              <w:t xml:space="preserve">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  <w:r w:rsidR="00B613B6" w:rsidRPr="0076607D">
              <w:rPr>
                <w:sz w:val="28"/>
                <w:szCs w:val="28"/>
              </w:rPr>
              <w:t xml:space="preserve"> </w:t>
            </w:r>
            <w:r w:rsidR="002B6269">
              <w:rPr>
                <w:sz w:val="28"/>
                <w:szCs w:val="28"/>
              </w:rPr>
              <w:t xml:space="preserve"> </w:t>
            </w:r>
            <w:r w:rsidR="00CF5761">
              <w:rPr>
                <w:sz w:val="28"/>
                <w:szCs w:val="28"/>
              </w:rPr>
              <w:t>Sở Công Thương</w:t>
            </w:r>
            <w:r w:rsidR="00D202F2" w:rsidRPr="002B6269">
              <w:rPr>
                <w:sz w:val="28"/>
                <w:szCs w:val="28"/>
              </w:rPr>
              <w:t>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52630F69" w:rsidR="00AB22EE" w:rsidRPr="00D202F2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D202F2">
        <w:rPr>
          <w:color w:val="000000" w:themeColor="text1"/>
          <w:sz w:val="28"/>
          <w:szCs w:val="28"/>
        </w:rPr>
        <w:t xml:space="preserve">Ngày </w:t>
      </w:r>
      <w:r w:rsidR="002B6269">
        <w:rPr>
          <w:color w:val="000000" w:themeColor="text1"/>
          <w:sz w:val="28"/>
          <w:szCs w:val="28"/>
        </w:rPr>
        <w:t>1</w:t>
      </w:r>
      <w:r w:rsidR="00CF5761">
        <w:rPr>
          <w:color w:val="000000" w:themeColor="text1"/>
          <w:sz w:val="28"/>
          <w:szCs w:val="28"/>
        </w:rPr>
        <w:t>7</w:t>
      </w:r>
      <w:r w:rsidR="002B6269">
        <w:rPr>
          <w:color w:val="000000" w:themeColor="text1"/>
          <w:sz w:val="28"/>
          <w:szCs w:val="28"/>
        </w:rPr>
        <w:t>/</w:t>
      </w:r>
      <w:r w:rsidR="00AC1E20">
        <w:rPr>
          <w:color w:val="000000" w:themeColor="text1"/>
          <w:sz w:val="28"/>
          <w:szCs w:val="28"/>
        </w:rPr>
        <w:t>4</w:t>
      </w:r>
      <w:r w:rsidR="000257F7" w:rsidRPr="00D202F2">
        <w:rPr>
          <w:color w:val="000000" w:themeColor="text1"/>
          <w:sz w:val="28"/>
          <w:szCs w:val="28"/>
        </w:rPr>
        <w:t>/</w:t>
      </w:r>
      <w:r w:rsidRPr="00D202F2">
        <w:rPr>
          <w:color w:val="000000" w:themeColor="text1"/>
          <w:sz w:val="28"/>
          <w:szCs w:val="28"/>
        </w:rPr>
        <w:t>202</w:t>
      </w:r>
      <w:r w:rsidR="000257F7" w:rsidRPr="00D202F2">
        <w:rPr>
          <w:color w:val="000000" w:themeColor="text1"/>
          <w:sz w:val="28"/>
          <w:szCs w:val="28"/>
        </w:rPr>
        <w:t>4</w:t>
      </w:r>
      <w:r w:rsidRPr="00D202F2">
        <w:rPr>
          <w:color w:val="000000" w:themeColor="text1"/>
          <w:sz w:val="28"/>
          <w:szCs w:val="28"/>
        </w:rPr>
        <w:t xml:space="preserve">, </w:t>
      </w:r>
      <w:r w:rsidR="00AC1E20">
        <w:rPr>
          <w:color w:val="000000" w:themeColor="text1"/>
          <w:sz w:val="28"/>
          <w:szCs w:val="28"/>
        </w:rPr>
        <w:t xml:space="preserve">Bộ </w:t>
      </w:r>
      <w:r w:rsidR="00CF5761">
        <w:rPr>
          <w:sz w:val="28"/>
          <w:szCs w:val="28"/>
        </w:rPr>
        <w:t>Công Thương</w:t>
      </w:r>
      <w:r w:rsidR="00CF5761" w:rsidRPr="00D202F2">
        <w:rPr>
          <w:color w:val="000000" w:themeColor="text1"/>
          <w:sz w:val="28"/>
          <w:szCs w:val="28"/>
        </w:rPr>
        <w:t xml:space="preserve"> </w:t>
      </w:r>
      <w:r w:rsidR="00D202F2" w:rsidRPr="00D202F2">
        <w:rPr>
          <w:color w:val="000000" w:themeColor="text1"/>
          <w:sz w:val="28"/>
          <w:szCs w:val="28"/>
        </w:rPr>
        <w:t xml:space="preserve">đã ban hành </w:t>
      </w:r>
      <w:r w:rsidR="00CF5761">
        <w:rPr>
          <w:color w:val="000000" w:themeColor="text1"/>
          <w:sz w:val="28"/>
          <w:szCs w:val="28"/>
        </w:rPr>
        <w:t>Báo cáo</w:t>
      </w:r>
      <w:r w:rsidR="002B6269">
        <w:rPr>
          <w:color w:val="000000" w:themeColor="text1"/>
          <w:sz w:val="28"/>
          <w:szCs w:val="28"/>
        </w:rPr>
        <w:t xml:space="preserve"> s</w:t>
      </w:r>
      <w:r w:rsidR="000257F7" w:rsidRPr="00AC1E20">
        <w:rPr>
          <w:color w:val="000000" w:themeColor="text1"/>
          <w:sz w:val="28"/>
          <w:szCs w:val="28"/>
        </w:rPr>
        <w:t xml:space="preserve">ố </w:t>
      </w:r>
      <w:r w:rsidR="00CF5761">
        <w:rPr>
          <w:color w:val="000000" w:themeColor="text1"/>
          <w:sz w:val="28"/>
          <w:szCs w:val="28"/>
        </w:rPr>
        <w:t>7</w:t>
      </w:r>
      <w:r w:rsidR="00AC1E20" w:rsidRPr="00AC1E20">
        <w:rPr>
          <w:color w:val="000000" w:themeColor="text1"/>
          <w:sz w:val="28"/>
          <w:szCs w:val="28"/>
        </w:rPr>
        <w:t>6</w:t>
      </w:r>
      <w:r w:rsidR="000257F7" w:rsidRPr="00AC1E20">
        <w:rPr>
          <w:color w:val="000000" w:themeColor="text1"/>
          <w:sz w:val="28"/>
          <w:szCs w:val="28"/>
        </w:rPr>
        <w:t>/</w:t>
      </w:r>
      <w:r w:rsidR="00CF5761">
        <w:rPr>
          <w:color w:val="000000" w:themeColor="text1"/>
          <w:sz w:val="28"/>
          <w:szCs w:val="28"/>
        </w:rPr>
        <w:t>BC</w:t>
      </w:r>
      <w:r w:rsidR="002B6269">
        <w:rPr>
          <w:color w:val="000000" w:themeColor="text1"/>
          <w:sz w:val="28"/>
          <w:szCs w:val="28"/>
        </w:rPr>
        <w:t>-</w:t>
      </w:r>
      <w:r w:rsidR="00CF5761">
        <w:rPr>
          <w:color w:val="000000" w:themeColor="text1"/>
          <w:sz w:val="28"/>
          <w:szCs w:val="28"/>
        </w:rPr>
        <w:t>BCT</w:t>
      </w:r>
      <w:r w:rsidR="002B6269">
        <w:rPr>
          <w:color w:val="000000" w:themeColor="text1"/>
          <w:sz w:val="28"/>
          <w:szCs w:val="28"/>
        </w:rPr>
        <w:t xml:space="preserve"> </w:t>
      </w:r>
      <w:r w:rsidR="003C25E9">
        <w:rPr>
          <w:color w:val="000000" w:themeColor="text1"/>
          <w:sz w:val="28"/>
          <w:szCs w:val="28"/>
        </w:rPr>
        <w:t>về t</w:t>
      </w:r>
      <w:r w:rsidR="00CF5761" w:rsidRPr="00CF5761">
        <w:rPr>
          <w:sz w:val="28"/>
          <w:szCs w:val="28"/>
        </w:rPr>
        <w:t>ình hình thực hiện Quyết định số 1968/QĐ-TTg ngày 22</w:t>
      </w:r>
      <w:r w:rsidR="003C25E9">
        <w:rPr>
          <w:sz w:val="28"/>
          <w:szCs w:val="28"/>
        </w:rPr>
        <w:t>/</w:t>
      </w:r>
      <w:r w:rsidR="00CF5761" w:rsidRPr="00CF5761">
        <w:rPr>
          <w:sz w:val="28"/>
          <w:szCs w:val="28"/>
        </w:rPr>
        <w:t>11</w:t>
      </w:r>
      <w:r w:rsidR="003C25E9">
        <w:rPr>
          <w:sz w:val="28"/>
          <w:szCs w:val="28"/>
        </w:rPr>
        <w:t>/</w:t>
      </w:r>
      <w:r w:rsidR="00CF5761" w:rsidRPr="00CF5761">
        <w:rPr>
          <w:sz w:val="28"/>
          <w:szCs w:val="28"/>
        </w:rPr>
        <w:t>2021 của Thủ t</w:t>
      </w:r>
      <w:r w:rsidR="004771AE">
        <w:rPr>
          <w:sz w:val="28"/>
          <w:szCs w:val="28"/>
        </w:rPr>
        <w:t>ướng Chính phủ phê duyệt Đề án “</w:t>
      </w:r>
      <w:r w:rsidR="00CF5761" w:rsidRPr="00CF5761">
        <w:rPr>
          <w:sz w:val="28"/>
          <w:szCs w:val="28"/>
        </w:rPr>
        <w:t xml:space="preserve">Đẩy mạnh ứng dụng công nghệ thông tin và chuyển đổi số trong hoạt động xúc tiến thương mại giai đoạn 2021 </w:t>
      </w:r>
      <w:r w:rsidR="004771AE">
        <w:rPr>
          <w:sz w:val="28"/>
          <w:szCs w:val="28"/>
        </w:rPr>
        <w:t>–</w:t>
      </w:r>
      <w:r w:rsidR="00CF5761" w:rsidRPr="00CF5761">
        <w:rPr>
          <w:sz w:val="28"/>
          <w:szCs w:val="28"/>
        </w:rPr>
        <w:t xml:space="preserve"> 2030</w:t>
      </w:r>
      <w:r w:rsidR="004771AE">
        <w:rPr>
          <w:sz w:val="28"/>
          <w:szCs w:val="28"/>
        </w:rPr>
        <w:t>”</w:t>
      </w:r>
      <w:r w:rsidR="002B6269">
        <w:rPr>
          <w:color w:val="000000"/>
          <w:sz w:val="28"/>
          <w:szCs w:val="28"/>
        </w:rPr>
        <w:t>.</w:t>
      </w:r>
    </w:p>
    <w:p w14:paraId="5F6F4507" w14:textId="15C423A3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CF5761">
        <w:rPr>
          <w:sz w:val="28"/>
          <w:szCs w:val="28"/>
        </w:rPr>
        <w:t xml:space="preserve">Báo cáo </w:t>
      </w:r>
      <w:r w:rsidRPr="00AB22EE">
        <w:rPr>
          <w:color w:val="000000" w:themeColor="text1"/>
          <w:sz w:val="28"/>
          <w:szCs w:val="28"/>
        </w:rPr>
        <w:t xml:space="preserve">trên </w:t>
      </w:r>
      <w:r w:rsidRPr="00AB22EE">
        <w:rPr>
          <w:sz w:val="28"/>
          <w:szCs w:val="28"/>
        </w:rPr>
        <w:t xml:space="preserve">đến </w:t>
      </w:r>
      <w:r w:rsidR="00D202F2">
        <w:rPr>
          <w:sz w:val="28"/>
          <w:szCs w:val="28"/>
        </w:rPr>
        <w:t>cơ quan</w:t>
      </w:r>
      <w:r w:rsidR="002B6269">
        <w:rPr>
          <w:sz w:val="28"/>
          <w:szCs w:val="28"/>
        </w:rPr>
        <w:t xml:space="preserve"> </w:t>
      </w:r>
      <w:r w:rsidRPr="00AB22EE">
        <w:rPr>
          <w:sz w:val="28"/>
          <w:szCs w:val="28"/>
        </w:rPr>
        <w:t>biết,</w:t>
      </w:r>
      <w:r w:rsidR="000257F7">
        <w:rPr>
          <w:sz w:val="28"/>
          <w:szCs w:val="28"/>
        </w:rPr>
        <w:t xml:space="preserve"> tham mưu UBND tỉnh</w:t>
      </w:r>
      <w:r w:rsidRPr="00AB22EE">
        <w:rPr>
          <w:sz w:val="28"/>
          <w:szCs w:val="28"/>
        </w:rPr>
        <w:t xml:space="preserve"> thực hiện</w:t>
      </w:r>
      <w:r w:rsidR="009A4C42">
        <w:rPr>
          <w:sz w:val="28"/>
          <w:szCs w:val="28"/>
        </w:rPr>
        <w:t xml:space="preserve"> theo quy định</w:t>
      </w:r>
      <w:bookmarkStart w:id="0" w:name="_GoBack"/>
      <w:bookmarkEnd w:id="0"/>
      <w:r w:rsidRPr="00AB22EE">
        <w:rPr>
          <w:sz w:val="28"/>
          <w:szCs w:val="28"/>
        </w:rPr>
        <w:t>.</w:t>
      </w:r>
    </w:p>
    <w:p w14:paraId="4AB80F95" w14:textId="15E4565E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CF5761">
        <w:rPr>
          <w:sz w:val="28"/>
          <w:szCs w:val="28"/>
        </w:rPr>
        <w:t xml:space="preserve">Báo cáo </w:t>
      </w:r>
      <w:r w:rsidR="000257F7">
        <w:rPr>
          <w:color w:val="000000" w:themeColor="text1"/>
          <w:sz w:val="28"/>
          <w:szCs w:val="28"/>
        </w:rPr>
        <w:t>số</w:t>
      </w:r>
      <w:r w:rsidR="00CF5761">
        <w:rPr>
          <w:color w:val="000000" w:themeColor="text1"/>
          <w:sz w:val="28"/>
          <w:szCs w:val="28"/>
        </w:rPr>
        <w:t xml:space="preserve"> 76</w:t>
      </w:r>
      <w:r w:rsidR="00D202F2" w:rsidRPr="00D202F2">
        <w:rPr>
          <w:color w:val="000000" w:themeColor="text1"/>
          <w:sz w:val="28"/>
          <w:szCs w:val="28"/>
        </w:rPr>
        <w:t>/</w:t>
      </w:r>
      <w:r w:rsidR="00CF5761">
        <w:rPr>
          <w:color w:val="000000" w:themeColor="text1"/>
          <w:sz w:val="28"/>
          <w:szCs w:val="28"/>
        </w:rPr>
        <w:t>BC</w:t>
      </w:r>
      <w:r w:rsidR="002B6269">
        <w:rPr>
          <w:color w:val="000000" w:themeColor="text1"/>
          <w:sz w:val="28"/>
          <w:szCs w:val="28"/>
        </w:rPr>
        <w:t>-B</w:t>
      </w:r>
      <w:r w:rsidR="00CF5761">
        <w:rPr>
          <w:color w:val="000000" w:themeColor="text1"/>
          <w:sz w:val="28"/>
          <w:szCs w:val="28"/>
        </w:rPr>
        <w:t>CT</w:t>
      </w:r>
      <w:r w:rsidR="002B6269">
        <w:rPr>
          <w:color w:val="000000" w:themeColor="text1"/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74E3181" w14:textId="77777777" w:rsidR="002B6269" w:rsidRDefault="002B6269" w:rsidP="002B626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CT, các PCT UBND tỉnh;</w:t>
            </w:r>
          </w:p>
          <w:p w14:paraId="7C69A24E" w14:textId="0394A05B" w:rsidR="002B6269" w:rsidRDefault="000F5126" w:rsidP="00521E29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Sở,</w:t>
            </w:r>
            <w:r w:rsidR="002B6269">
              <w:rPr>
                <w:sz w:val="22"/>
                <w:szCs w:val="22"/>
                <w:lang w:val="pt-BR"/>
              </w:rPr>
              <w:t xml:space="preserve"> ngành tỉnh;</w:t>
            </w:r>
          </w:p>
          <w:p w14:paraId="6229DAF7" w14:textId="5FB07D20" w:rsidR="002B6269" w:rsidRPr="0076607D" w:rsidRDefault="002B6269" w:rsidP="00521E29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UBND cấp huyện;</w:t>
            </w:r>
          </w:p>
          <w:p w14:paraId="482A3BD7" w14:textId="1ACF0C71" w:rsidR="00BD5158" w:rsidRPr="004771AE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4771AE">
              <w:rPr>
                <w:sz w:val="22"/>
                <w:szCs w:val="22"/>
                <w:lang w:val="pt-BR"/>
              </w:rPr>
              <w:t xml:space="preserve">- </w:t>
            </w:r>
            <w:r w:rsidR="0090419C" w:rsidRPr="004771AE">
              <w:rPr>
                <w:sz w:val="22"/>
                <w:szCs w:val="22"/>
                <w:lang w:val="pt-BR"/>
              </w:rPr>
              <w:t>LĐVP</w:t>
            </w:r>
            <w:r w:rsidR="001B1B04" w:rsidRPr="004771AE">
              <w:rPr>
                <w:sz w:val="22"/>
                <w:szCs w:val="22"/>
                <w:lang w:val="pt-BR"/>
              </w:rPr>
              <w:t>;</w:t>
            </w:r>
            <w:r w:rsidR="00620CB0" w:rsidRPr="004771AE">
              <w:rPr>
                <w:sz w:val="22"/>
                <w:szCs w:val="22"/>
                <w:lang w:val="pt-BR"/>
              </w:rPr>
              <w:t xml:space="preserve"> </w:t>
            </w:r>
            <w:r w:rsidR="00ED5F81" w:rsidRPr="004771AE">
              <w:rPr>
                <w:sz w:val="22"/>
                <w:lang w:val="pt-BR"/>
              </w:rPr>
              <w:t>KSTT</w:t>
            </w:r>
            <w:r w:rsidR="00AB22EE" w:rsidRPr="004771AE">
              <w:rPr>
                <w:sz w:val="22"/>
                <w:lang w:val="pt-BR"/>
              </w:rPr>
              <w:t>, TTCB-TH</w:t>
            </w:r>
            <w:r w:rsidR="00ED5F81" w:rsidRPr="004771AE">
              <w:rPr>
                <w:sz w:val="22"/>
                <w:lang w:val="pt-BR"/>
              </w:rPr>
              <w:t>;</w:t>
            </w:r>
          </w:p>
          <w:p w14:paraId="17467D80" w14:textId="587088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4771AE">
              <w:rPr>
                <w:sz w:val="22"/>
                <w:szCs w:val="22"/>
                <w:lang w:val="pt-BR"/>
              </w:rPr>
              <w:t xml:space="preserve">- </w:t>
            </w:r>
            <w:r w:rsidR="00ED5F81" w:rsidRPr="004771AE">
              <w:rPr>
                <w:sz w:val="22"/>
                <w:lang w:val="pt-BR"/>
              </w:rPr>
              <w:t xml:space="preserve">Lưu: VT, </w:t>
            </w:r>
            <w:r w:rsidR="00620CB0" w:rsidRPr="004771AE">
              <w:rPr>
                <w:sz w:val="22"/>
                <w:lang w:val="pt-BR"/>
              </w:rPr>
              <w:t>VP.</w:t>
            </w:r>
            <w:r w:rsidR="00ED5F81" w:rsidRPr="004771AE">
              <w:rPr>
                <w:sz w:val="22"/>
                <w:lang w:val="pt-BR"/>
              </w:rPr>
              <w:t>UBND tỉnh</w:t>
            </w:r>
            <w:r w:rsidR="008E25A9" w:rsidRPr="004771AE">
              <w:rPr>
                <w:sz w:val="22"/>
                <w:lang w:val="pt-BR"/>
              </w:rPr>
              <w:t>.</w:t>
            </w:r>
            <w:r w:rsidR="00B73FA5" w:rsidRPr="004771AE">
              <w:rPr>
                <w:sz w:val="22"/>
                <w:lang w:val="pt-BR"/>
              </w:rPr>
              <w:t xml:space="preserve"> </w:t>
            </w:r>
            <w:r w:rsidR="008E25A9" w:rsidRPr="008E25A9">
              <w:rPr>
                <w:sz w:val="14"/>
              </w:rPr>
              <w:t xml:space="preserve">(L 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77777777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KT. CHÁNH VĂN PHÒNG</w:t>
            </w:r>
          </w:p>
          <w:p w14:paraId="47496DE9" w14:textId="77777777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EB1F5B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E742D11"/>
    <w:multiLevelType w:val="hybridMultilevel"/>
    <w:tmpl w:val="1598CE0A"/>
    <w:lvl w:ilvl="0" w:tplc="3D4E6604">
      <w:numFmt w:val="bullet"/>
      <w:lvlText w:val="-"/>
      <w:lvlJc w:val="left"/>
      <w:pPr>
        <w:ind w:left="37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C6B5A"/>
    <w:rsid w:val="000E0F6B"/>
    <w:rsid w:val="000E1B05"/>
    <w:rsid w:val="000E73FC"/>
    <w:rsid w:val="000E787D"/>
    <w:rsid w:val="000F2B22"/>
    <w:rsid w:val="000F5126"/>
    <w:rsid w:val="000F6ECB"/>
    <w:rsid w:val="0010701B"/>
    <w:rsid w:val="0010723B"/>
    <w:rsid w:val="00110725"/>
    <w:rsid w:val="00113CD5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201539"/>
    <w:rsid w:val="00206AE5"/>
    <w:rsid w:val="0021532E"/>
    <w:rsid w:val="00217EC8"/>
    <w:rsid w:val="002244AF"/>
    <w:rsid w:val="00235647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B6269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5266E"/>
    <w:rsid w:val="0036553B"/>
    <w:rsid w:val="003725C6"/>
    <w:rsid w:val="003827ED"/>
    <w:rsid w:val="00392C80"/>
    <w:rsid w:val="003A4573"/>
    <w:rsid w:val="003B3406"/>
    <w:rsid w:val="003B4252"/>
    <w:rsid w:val="003C25E9"/>
    <w:rsid w:val="003D53E1"/>
    <w:rsid w:val="003D63CA"/>
    <w:rsid w:val="003E3455"/>
    <w:rsid w:val="003F1544"/>
    <w:rsid w:val="003F509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771AE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50C4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4C42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B0225"/>
    <w:rsid w:val="00AB22EE"/>
    <w:rsid w:val="00AB51E0"/>
    <w:rsid w:val="00AB563D"/>
    <w:rsid w:val="00AC1E20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5761"/>
    <w:rsid w:val="00CF65D0"/>
    <w:rsid w:val="00D03D0D"/>
    <w:rsid w:val="00D03DAE"/>
    <w:rsid w:val="00D06868"/>
    <w:rsid w:val="00D07A9B"/>
    <w:rsid w:val="00D202F2"/>
    <w:rsid w:val="00D21AD0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1F5B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0E2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6</cp:revision>
  <cp:lastPrinted>2022-05-26T03:08:00Z</cp:lastPrinted>
  <dcterms:created xsi:type="dcterms:W3CDTF">2024-04-19T02:03:00Z</dcterms:created>
  <dcterms:modified xsi:type="dcterms:W3CDTF">2024-04-19T07:22:00Z</dcterms:modified>
</cp:coreProperties>
</file>