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A21D3B">
              <w:rPr>
                <w:i/>
                <w:sz w:val="26"/>
                <w:szCs w:val="26"/>
              </w:rPr>
              <w:t xml:space="preserve"> 05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A21D3B">
              <w:rPr>
                <w:i/>
                <w:sz w:val="26"/>
                <w:szCs w:val="26"/>
              </w:rPr>
              <w:t>7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0515" w:rsidRDefault="001E1FAF" w:rsidP="00A21D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3084">
                              <w:rPr>
                                <w:sz w:val="22"/>
                                <w:szCs w:val="22"/>
                              </w:rPr>
                              <w:t>sao gửi Nghị định</w:t>
                            </w:r>
                          </w:p>
                          <w:p w:rsidR="00110515" w:rsidRDefault="00383084" w:rsidP="00A21D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số 72/2024/NĐ-CP ngày 30/6/2024 </w:t>
                            </w:r>
                          </w:p>
                          <w:p w:rsidR="00A21D3B" w:rsidRPr="00767FE1" w:rsidRDefault="00383084" w:rsidP="00A21D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Chính phủ</w:t>
                            </w:r>
                          </w:p>
                          <w:p w:rsidR="0082065B" w:rsidRPr="00767FE1" w:rsidRDefault="0082065B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2FE" w:rsidRPr="00767FE1" w:rsidRDefault="003C22F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110515" w:rsidRDefault="001E1FAF" w:rsidP="00A21D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83084">
                        <w:rPr>
                          <w:sz w:val="22"/>
                          <w:szCs w:val="22"/>
                        </w:rPr>
                        <w:t>sao gửi Nghị định</w:t>
                      </w:r>
                    </w:p>
                    <w:p w:rsidR="00110515" w:rsidRDefault="00383084" w:rsidP="00A21D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số 72/2024/NĐ-CP ngày 30/6/2024 </w:t>
                      </w:r>
                    </w:p>
                    <w:p w:rsidR="00A21D3B" w:rsidRPr="00767FE1" w:rsidRDefault="00383084" w:rsidP="00A21D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Chính phủ</w:t>
                      </w:r>
                    </w:p>
                    <w:p w:rsidR="0082065B" w:rsidRPr="00767FE1" w:rsidRDefault="0082065B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C22FE" w:rsidRPr="00767FE1" w:rsidRDefault="003C22F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407CD3">
        <w:t xml:space="preserve">Ngày 30/6/2024, Chính phủ ban hành Nghị định số 72/2024/NĐ-CP </w:t>
      </w:r>
      <w:r w:rsidR="0096106D">
        <w:t>quy định chính sách giảm thuế giá trị gia tăng theo Nghị quyết số 142/2024/QH15 ngày 29 tháng 6 năm 2024 của Quốc hội</w:t>
      </w:r>
      <w:r w:rsidR="00B009E1">
        <w:t xml:space="preserve">. </w:t>
      </w:r>
    </w:p>
    <w:p w:rsidR="00440D40" w:rsidRPr="00521ABC" w:rsidRDefault="00440D40" w:rsidP="00440D40">
      <w:pPr>
        <w:spacing w:before="120" w:after="60"/>
        <w:ind w:firstLine="720"/>
        <w:jc w:val="both"/>
      </w:pPr>
      <w:r>
        <w:t xml:space="preserve">Văn phòng UBND tỉnh sao gửi </w:t>
      </w:r>
      <w:r w:rsidR="00CB0895">
        <w:t>Nghị định</w:t>
      </w:r>
      <w:r>
        <w:t xml:space="preserve"> nêu trên đến </w:t>
      </w:r>
      <w:r w:rsidR="00B17F7B">
        <w:t xml:space="preserve">các đơn vị, địa phương </w:t>
      </w:r>
      <w:bookmarkStart w:id="0" w:name="_GoBack"/>
      <w:bookmarkEnd w:id="0"/>
      <w:r>
        <w:t xml:space="preserve">biết, thực hiện. </w:t>
      </w:r>
    </w:p>
    <w:p w:rsidR="008D566D" w:rsidRDefault="00440D40" w:rsidP="00440D40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</w:r>
      <w:r w:rsidR="008D566D">
        <w:t>Toàn văn</w:t>
      </w:r>
      <w:r w:rsidR="008D566D" w:rsidRPr="008D566D">
        <w:rPr>
          <w:color w:val="000000" w:themeColor="text1"/>
        </w:rPr>
        <w:t xml:space="preserve"> </w:t>
      </w:r>
      <w:r w:rsidR="00C23828">
        <w:t xml:space="preserve">Nghị định số 72/2024/NĐ-CP </w:t>
      </w:r>
      <w:r w:rsidR="00791AF8">
        <w:t xml:space="preserve">ngày 30/6/2024 </w:t>
      </w:r>
      <w:r w:rsidR="007147D9">
        <w:t xml:space="preserve">của </w:t>
      </w:r>
      <w:r w:rsidR="00791AF8">
        <w:t>Chính phủ</w:t>
      </w:r>
      <w:r w:rsidR="008F4E64">
        <w:t xml:space="preserve"> </w:t>
      </w:r>
      <w:r w:rsidR="008D566D">
        <w:t xml:space="preserve">đã được đăng tải trên mục </w:t>
      </w:r>
      <w:r w:rsidR="008D566D"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="008D566D" w:rsidRPr="008D566D">
        <w:rPr>
          <w:b/>
        </w:rPr>
        <w:t>”</w:t>
      </w:r>
      <w:r w:rsidR="008D566D"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B97A31">
              <w:rPr>
                <w:color w:val="0000FF"/>
                <w:sz w:val="14"/>
                <w:szCs w:val="10"/>
                <w:lang w:val="pl-PL"/>
              </w:rPr>
              <w:t>Trúc 130</w:t>
            </w:r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6A2C9E">
      <w:pgSz w:w="11907" w:h="16840" w:code="9"/>
      <w:pgMar w:top="153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6B1" w:rsidRDefault="001C16B1" w:rsidP="00B36EDA">
      <w:r>
        <w:separator/>
      </w:r>
    </w:p>
  </w:endnote>
  <w:endnote w:type="continuationSeparator" w:id="0">
    <w:p w:rsidR="001C16B1" w:rsidRDefault="001C16B1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6B1" w:rsidRDefault="001C16B1" w:rsidP="00B36EDA">
      <w:r>
        <w:separator/>
      </w:r>
    </w:p>
  </w:footnote>
  <w:footnote w:type="continuationSeparator" w:id="0">
    <w:p w:rsidR="001C16B1" w:rsidRDefault="001C16B1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4F99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5EE8"/>
    <w:rsid w:val="00047B84"/>
    <w:rsid w:val="00054A20"/>
    <w:rsid w:val="00054ED1"/>
    <w:rsid w:val="00060371"/>
    <w:rsid w:val="00067CE8"/>
    <w:rsid w:val="00071CBF"/>
    <w:rsid w:val="000749FD"/>
    <w:rsid w:val="00075738"/>
    <w:rsid w:val="00075918"/>
    <w:rsid w:val="00076401"/>
    <w:rsid w:val="00080EA9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2EF3"/>
    <w:rsid w:val="000B6BD4"/>
    <w:rsid w:val="000C0D0C"/>
    <w:rsid w:val="000C0E54"/>
    <w:rsid w:val="000C1F2F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0515"/>
    <w:rsid w:val="001132CB"/>
    <w:rsid w:val="0011359E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16B1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27C6E"/>
    <w:rsid w:val="00230926"/>
    <w:rsid w:val="00232E59"/>
    <w:rsid w:val="002335F2"/>
    <w:rsid w:val="0023497F"/>
    <w:rsid w:val="00235B92"/>
    <w:rsid w:val="00236500"/>
    <w:rsid w:val="00241A04"/>
    <w:rsid w:val="0024624D"/>
    <w:rsid w:val="002514FC"/>
    <w:rsid w:val="0025717B"/>
    <w:rsid w:val="00260038"/>
    <w:rsid w:val="0026163A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8A6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019"/>
    <w:rsid w:val="003712C4"/>
    <w:rsid w:val="00372134"/>
    <w:rsid w:val="00373B5A"/>
    <w:rsid w:val="00375919"/>
    <w:rsid w:val="003761BB"/>
    <w:rsid w:val="00376A45"/>
    <w:rsid w:val="0037703E"/>
    <w:rsid w:val="00377875"/>
    <w:rsid w:val="003801E5"/>
    <w:rsid w:val="00381178"/>
    <w:rsid w:val="00383084"/>
    <w:rsid w:val="00384334"/>
    <w:rsid w:val="00385C88"/>
    <w:rsid w:val="003860DC"/>
    <w:rsid w:val="0038684E"/>
    <w:rsid w:val="003908CE"/>
    <w:rsid w:val="003A1CD4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1191"/>
    <w:rsid w:val="00406A03"/>
    <w:rsid w:val="00407CD3"/>
    <w:rsid w:val="00410962"/>
    <w:rsid w:val="00413DC4"/>
    <w:rsid w:val="00416DA6"/>
    <w:rsid w:val="0042031B"/>
    <w:rsid w:val="00420388"/>
    <w:rsid w:val="00423EDE"/>
    <w:rsid w:val="00424540"/>
    <w:rsid w:val="004405A5"/>
    <w:rsid w:val="00440D40"/>
    <w:rsid w:val="00443FD3"/>
    <w:rsid w:val="004447BA"/>
    <w:rsid w:val="00451AB4"/>
    <w:rsid w:val="004521D9"/>
    <w:rsid w:val="0045295C"/>
    <w:rsid w:val="00457E3D"/>
    <w:rsid w:val="00460172"/>
    <w:rsid w:val="004615B7"/>
    <w:rsid w:val="0046571C"/>
    <w:rsid w:val="00466FD0"/>
    <w:rsid w:val="004672D9"/>
    <w:rsid w:val="00475AD3"/>
    <w:rsid w:val="00475B81"/>
    <w:rsid w:val="00476860"/>
    <w:rsid w:val="00486737"/>
    <w:rsid w:val="00487581"/>
    <w:rsid w:val="00487A6C"/>
    <w:rsid w:val="004A2727"/>
    <w:rsid w:val="004A4B48"/>
    <w:rsid w:val="004A632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E649D"/>
    <w:rsid w:val="004F6742"/>
    <w:rsid w:val="004F7C84"/>
    <w:rsid w:val="005009E3"/>
    <w:rsid w:val="005010CC"/>
    <w:rsid w:val="005011BA"/>
    <w:rsid w:val="005025AE"/>
    <w:rsid w:val="0050330B"/>
    <w:rsid w:val="00503CF0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1F76"/>
    <w:rsid w:val="005457AC"/>
    <w:rsid w:val="005530BD"/>
    <w:rsid w:val="0055342D"/>
    <w:rsid w:val="00554411"/>
    <w:rsid w:val="00555DD5"/>
    <w:rsid w:val="005574FC"/>
    <w:rsid w:val="00562D12"/>
    <w:rsid w:val="00564DB5"/>
    <w:rsid w:val="0056715B"/>
    <w:rsid w:val="005701A6"/>
    <w:rsid w:val="00573492"/>
    <w:rsid w:val="00577138"/>
    <w:rsid w:val="0057753D"/>
    <w:rsid w:val="00581727"/>
    <w:rsid w:val="00583915"/>
    <w:rsid w:val="0058489D"/>
    <w:rsid w:val="00585D27"/>
    <w:rsid w:val="005867A7"/>
    <w:rsid w:val="005A40F9"/>
    <w:rsid w:val="005A43DA"/>
    <w:rsid w:val="005A6EFB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2C9E"/>
    <w:rsid w:val="006A3C29"/>
    <w:rsid w:val="006A53AB"/>
    <w:rsid w:val="006A6487"/>
    <w:rsid w:val="006B2088"/>
    <w:rsid w:val="006B381A"/>
    <w:rsid w:val="006B57B5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47D9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1AF8"/>
    <w:rsid w:val="00793088"/>
    <w:rsid w:val="0079596E"/>
    <w:rsid w:val="00795E23"/>
    <w:rsid w:val="007960EB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3E80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17BC"/>
    <w:rsid w:val="00812663"/>
    <w:rsid w:val="0082065B"/>
    <w:rsid w:val="008216DC"/>
    <w:rsid w:val="00822E74"/>
    <w:rsid w:val="008250B4"/>
    <w:rsid w:val="00825F76"/>
    <w:rsid w:val="00833F03"/>
    <w:rsid w:val="00835A04"/>
    <w:rsid w:val="0084169D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B77D8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31D4"/>
    <w:rsid w:val="008F4E64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2A2A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106D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682"/>
    <w:rsid w:val="00A2184B"/>
    <w:rsid w:val="00A21D3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D1D78"/>
    <w:rsid w:val="00AD6C4D"/>
    <w:rsid w:val="00AD7B2F"/>
    <w:rsid w:val="00AE00B7"/>
    <w:rsid w:val="00AE417F"/>
    <w:rsid w:val="00AE4D85"/>
    <w:rsid w:val="00AE7D90"/>
    <w:rsid w:val="00AF0A8D"/>
    <w:rsid w:val="00AF28C3"/>
    <w:rsid w:val="00AF4A34"/>
    <w:rsid w:val="00AF529F"/>
    <w:rsid w:val="00AF60AF"/>
    <w:rsid w:val="00AF6B68"/>
    <w:rsid w:val="00AF7D17"/>
    <w:rsid w:val="00B009E1"/>
    <w:rsid w:val="00B03B00"/>
    <w:rsid w:val="00B04AC5"/>
    <w:rsid w:val="00B14563"/>
    <w:rsid w:val="00B166B2"/>
    <w:rsid w:val="00B16782"/>
    <w:rsid w:val="00B170FC"/>
    <w:rsid w:val="00B1725B"/>
    <w:rsid w:val="00B17F7B"/>
    <w:rsid w:val="00B20D63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83E56"/>
    <w:rsid w:val="00B84171"/>
    <w:rsid w:val="00B8583A"/>
    <w:rsid w:val="00B87045"/>
    <w:rsid w:val="00B87EA9"/>
    <w:rsid w:val="00B92B16"/>
    <w:rsid w:val="00B972FF"/>
    <w:rsid w:val="00B97A31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480F"/>
    <w:rsid w:val="00BC5304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D09"/>
    <w:rsid w:val="00C20354"/>
    <w:rsid w:val="00C21AAB"/>
    <w:rsid w:val="00C23551"/>
    <w:rsid w:val="00C23828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0895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418EA"/>
    <w:rsid w:val="00D44687"/>
    <w:rsid w:val="00D4623F"/>
    <w:rsid w:val="00D639B2"/>
    <w:rsid w:val="00D6469F"/>
    <w:rsid w:val="00D6752E"/>
    <w:rsid w:val="00D7085B"/>
    <w:rsid w:val="00D70E1B"/>
    <w:rsid w:val="00D72869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16FF"/>
    <w:rsid w:val="00DF5C59"/>
    <w:rsid w:val="00E03F16"/>
    <w:rsid w:val="00E04E58"/>
    <w:rsid w:val="00E1304E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0138"/>
    <w:rsid w:val="00EE1F10"/>
    <w:rsid w:val="00EE4653"/>
    <w:rsid w:val="00EF29BB"/>
    <w:rsid w:val="00EF2E8D"/>
    <w:rsid w:val="00EF4161"/>
    <w:rsid w:val="00EF729C"/>
    <w:rsid w:val="00F0167E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3844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68F1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1B55DDDF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B6A62-00A3-42F6-A3BB-E44B42A9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740</cp:revision>
  <cp:lastPrinted>2022-05-13T01:26:00Z</cp:lastPrinted>
  <dcterms:created xsi:type="dcterms:W3CDTF">2021-06-15T09:32:00Z</dcterms:created>
  <dcterms:modified xsi:type="dcterms:W3CDTF">2024-07-05T08:01:00Z</dcterms:modified>
</cp:coreProperties>
</file>